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1B365D"/>
        </w:rPr>
        <w:t>HAMZA</w:t>
      </w:r>
      <w:r>
        <w:rPr>
          <w:color w:val="1B365D"/>
          <w:spacing w:val="-17"/>
        </w:rPr>
        <w:t> </w:t>
      </w:r>
      <w:r>
        <w:rPr>
          <w:color w:val="1B365D"/>
          <w:spacing w:val="-4"/>
        </w:rPr>
        <w:t>KHAN</w:t>
      </w:r>
    </w:p>
    <w:p>
      <w:pPr>
        <w:spacing w:line="245" w:lineRule="exact" w:before="0"/>
        <w:ind w:left="0" w:right="380" w:firstLine="0"/>
        <w:jc w:val="center"/>
        <w:rPr>
          <w:sz w:val="22"/>
        </w:rPr>
      </w:pPr>
      <w:r>
        <w:rPr>
          <w:sz w:val="22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4962844</wp:posOffset>
            </wp:positionH>
            <wp:positionV relativeFrom="paragraph">
              <wp:posOffset>200052</wp:posOffset>
            </wp:positionV>
            <wp:extent cx="153840" cy="153507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840" cy="1535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545454"/>
          <w:sz w:val="22"/>
        </w:rPr>
        <w:t>Technical</w:t>
      </w:r>
      <w:r>
        <w:rPr>
          <w:color w:val="545454"/>
          <w:spacing w:val="-5"/>
          <w:sz w:val="22"/>
        </w:rPr>
        <w:t> </w:t>
      </w:r>
      <w:r>
        <w:rPr>
          <w:color w:val="545454"/>
          <w:sz w:val="22"/>
        </w:rPr>
        <w:t>Product</w:t>
      </w:r>
      <w:r>
        <w:rPr>
          <w:color w:val="545454"/>
          <w:spacing w:val="-5"/>
          <w:sz w:val="22"/>
        </w:rPr>
        <w:t> </w:t>
      </w:r>
      <w:r>
        <w:rPr>
          <w:color w:val="545454"/>
          <w:sz w:val="22"/>
        </w:rPr>
        <w:t>Manager</w:t>
      </w:r>
      <w:r>
        <w:rPr>
          <w:color w:val="545454"/>
          <w:spacing w:val="41"/>
          <w:sz w:val="22"/>
        </w:rPr>
        <w:t> </w:t>
      </w:r>
      <w:r>
        <w:rPr>
          <w:color w:val="545454"/>
          <w:sz w:val="22"/>
        </w:rPr>
        <w:t>|</w:t>
      </w:r>
      <w:r>
        <w:rPr>
          <w:color w:val="545454"/>
          <w:spacing w:val="44"/>
          <w:sz w:val="22"/>
        </w:rPr>
        <w:t> </w:t>
      </w:r>
      <w:r>
        <w:rPr>
          <w:color w:val="545454"/>
          <w:sz w:val="22"/>
        </w:rPr>
        <w:t>Trust</w:t>
      </w:r>
      <w:r>
        <w:rPr>
          <w:color w:val="545454"/>
          <w:spacing w:val="-2"/>
          <w:sz w:val="22"/>
        </w:rPr>
        <w:t> </w:t>
      </w:r>
      <w:r>
        <w:rPr>
          <w:color w:val="545454"/>
          <w:sz w:val="22"/>
        </w:rPr>
        <w:t>Stack</w:t>
      </w:r>
      <w:r>
        <w:rPr>
          <w:color w:val="545454"/>
          <w:spacing w:val="-2"/>
          <w:sz w:val="22"/>
        </w:rPr>
        <w:t> </w:t>
      </w:r>
      <w:r>
        <w:rPr>
          <w:color w:val="545454"/>
          <w:sz w:val="22"/>
        </w:rPr>
        <w:t>&amp;</w:t>
      </w:r>
      <w:r>
        <w:rPr>
          <w:color w:val="545454"/>
          <w:spacing w:val="-5"/>
          <w:sz w:val="22"/>
        </w:rPr>
        <w:t> </w:t>
      </w:r>
      <w:r>
        <w:rPr>
          <w:color w:val="545454"/>
          <w:sz w:val="22"/>
        </w:rPr>
        <w:t>AI</w:t>
      </w:r>
      <w:r>
        <w:rPr>
          <w:color w:val="545454"/>
          <w:spacing w:val="-3"/>
          <w:sz w:val="22"/>
        </w:rPr>
        <w:t> </w:t>
      </w:r>
      <w:r>
        <w:rPr>
          <w:color w:val="545454"/>
          <w:spacing w:val="-2"/>
          <w:sz w:val="22"/>
        </w:rPr>
        <w:t>Products</w:t>
      </w:r>
    </w:p>
    <w:p>
      <w:pPr>
        <w:spacing w:after="0" w:line="245" w:lineRule="exact"/>
        <w:jc w:val="center"/>
        <w:rPr>
          <w:sz w:val="22"/>
        </w:rPr>
        <w:sectPr>
          <w:type w:val="continuous"/>
          <w:pgSz w:w="12240" w:h="15840"/>
          <w:pgMar w:top="440" w:bottom="280" w:left="720" w:right="360"/>
        </w:sectPr>
      </w:pPr>
    </w:p>
    <w:p>
      <w:pPr>
        <w:pStyle w:val="BodyText"/>
        <w:ind w:left="0" w:firstLine="0"/>
        <w:rPr>
          <w:sz w:val="21"/>
        </w:rPr>
      </w:pPr>
    </w:p>
    <w:p>
      <w:pPr>
        <w:pStyle w:val="BodyText"/>
        <w:spacing w:before="226"/>
        <w:ind w:left="0" w:firstLine="0"/>
        <w:rPr>
          <w:sz w:val="21"/>
        </w:rPr>
      </w:pPr>
    </w:p>
    <w:p>
      <w:pPr>
        <w:pStyle w:val="Heading2"/>
      </w:pPr>
      <w:r>
        <w:rPr>
          <w:color w:val="1B365D"/>
          <w:spacing w:val="-2"/>
        </w:rPr>
        <w:t>PROFESSIONAL</w:t>
      </w:r>
      <w:r>
        <w:rPr>
          <w:color w:val="1B365D"/>
          <w:spacing w:val="12"/>
        </w:rPr>
        <w:t> </w:t>
      </w:r>
      <w:r>
        <w:rPr>
          <w:color w:val="1B365D"/>
          <w:spacing w:val="-2"/>
        </w:rPr>
        <w:t>SUMMARY</w:t>
      </w:r>
    </w:p>
    <w:p>
      <w:pPr>
        <w:spacing w:before="95"/>
        <w:ind w:left="48" w:right="0" w:firstLine="0"/>
        <w:jc w:val="left"/>
        <w:rPr>
          <w:sz w:val="14"/>
        </w:rPr>
      </w:pPr>
      <w:r>
        <w:rPr/>
        <w:br w:type="column"/>
      </w:r>
      <w:r>
        <w:rPr>
          <w:position w:val="-2"/>
        </w:rPr>
        <w:drawing>
          <wp:inline distT="0" distB="0" distL="0" distR="0">
            <wp:extent cx="109683" cy="109683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683" cy="109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/>
          <w:spacing w:val="14"/>
          <w:sz w:val="20"/>
        </w:rPr>
        <w:t> </w:t>
      </w:r>
      <w:r>
        <w:rPr>
          <w:sz w:val="14"/>
        </w:rPr>
        <w:t>+92</w:t>
      </w:r>
      <w:r>
        <w:rPr>
          <w:spacing w:val="3"/>
          <w:sz w:val="14"/>
        </w:rPr>
        <w:t> </w:t>
      </w:r>
      <w:r>
        <w:rPr>
          <w:sz w:val="14"/>
        </w:rPr>
        <w:t>308</w:t>
      </w:r>
      <w:r>
        <w:rPr>
          <w:spacing w:val="3"/>
          <w:sz w:val="14"/>
        </w:rPr>
        <w:t> </w:t>
      </w:r>
      <w:r>
        <w:rPr>
          <w:sz w:val="14"/>
        </w:rPr>
        <w:t>0014113</w:t>
      </w:r>
      <w:r>
        <w:rPr>
          <w:spacing w:val="64"/>
          <w:sz w:val="14"/>
        </w:rPr>
        <w:t> </w:t>
      </w:r>
      <w:r>
        <w:rPr>
          <w:spacing w:val="-8"/>
          <w:position w:val="-3"/>
          <w:sz w:val="14"/>
        </w:rPr>
        <w:drawing>
          <wp:inline distT="0" distB="0" distL="0" distR="0">
            <wp:extent cx="115673" cy="115673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673" cy="115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8"/>
          <w:position w:val="-3"/>
          <w:sz w:val="14"/>
        </w:rPr>
      </w:r>
      <w:r>
        <w:rPr>
          <w:rFonts w:ascii="Times New Roman"/>
          <w:spacing w:val="37"/>
          <w:sz w:val="14"/>
        </w:rPr>
        <w:t> </w:t>
      </w:r>
      <w:hyperlink r:id="rId8">
        <w:r>
          <w:rPr>
            <w:sz w:val="14"/>
          </w:rPr>
          <w:t>hzkhan199@gmail.com</w:t>
        </w:r>
        <w:r>
          <w:rPr>
            <w:spacing w:val="51"/>
            <w:sz w:val="14"/>
          </w:rPr>
          <w:t> </w:t>
        </w:r>
        <w:r>
          <w:rPr>
            <w:spacing w:val="12"/>
            <w:position w:val="-2"/>
            <w:sz w:val="14"/>
          </w:rPr>
          <w:drawing>
            <wp:inline distT="0" distB="0" distL="0" distR="0">
              <wp:extent cx="123387" cy="120765"/>
              <wp:effectExtent l="0" t="0" r="0" b="0"/>
              <wp:docPr id="4" name="Image 4"/>
              <wp:cNvGraphicFramePr>
                <a:graphicFrameLocks/>
              </wp:cNvGraphicFramePr>
              <a:graphic>
                <a:graphicData uri="http://schemas.openxmlformats.org/drawingml/2006/picture">
                  <pic:pic>
                    <pic:nvPicPr>
                      <pic:cNvPr id="4" name="Image 4"/>
                      <pic:cNvPicPr/>
                    </pic:nvPicPr>
                    <pic:blipFill>
                      <a:blip r:embed="rId9" cstate="print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23387" cy="120765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  <w:r>
          <w:rPr>
            <w:spacing w:val="12"/>
            <w:position w:val="-2"/>
            <w:sz w:val="14"/>
          </w:rPr>
        </w:r>
        <w:r>
          <w:rPr>
            <w:rFonts w:ascii="Times New Roman"/>
            <w:spacing w:val="5"/>
            <w:sz w:val="14"/>
          </w:rPr>
          <w:t> </w:t>
        </w:r>
        <w:hyperlink r:id="rId10">
          <w:r>
            <w:rPr>
              <w:sz w:val="14"/>
            </w:rPr>
            <w:t>Github</w:t>
          </w:r>
        </w:hyperlink>
      </w:hyperlink>
    </w:p>
    <w:p>
      <w:pPr>
        <w:spacing w:before="79"/>
        <w:ind w:left="2282" w:right="0" w:firstLine="0"/>
        <w:jc w:val="left"/>
        <w:rPr>
          <w:sz w:val="18"/>
        </w:rPr>
      </w:pPr>
      <w:r>
        <w:rPr>
          <w:color w:val="777777"/>
          <w:sz w:val="18"/>
        </w:rPr>
        <w:t>Lahore,</w:t>
      </w:r>
      <w:r>
        <w:rPr>
          <w:color w:val="777777"/>
          <w:spacing w:val="-1"/>
          <w:sz w:val="18"/>
        </w:rPr>
        <w:t> </w:t>
      </w:r>
      <w:r>
        <w:rPr>
          <w:color w:val="777777"/>
          <w:spacing w:val="-2"/>
          <w:sz w:val="18"/>
        </w:rPr>
        <w:t>Pakistan</w:t>
      </w:r>
    </w:p>
    <w:p>
      <w:pPr>
        <w:spacing w:before="98"/>
        <w:ind w:left="61" w:right="0" w:firstLine="0"/>
        <w:jc w:val="left"/>
        <w:rPr>
          <w:sz w:val="14"/>
        </w:rPr>
      </w:pPr>
      <w:r>
        <w:rPr/>
        <w:br w:type="column"/>
      </w:r>
      <w:r>
        <w:rPr>
          <w:position w:val="-2"/>
        </w:rPr>
        <w:drawing>
          <wp:inline distT="0" distB="0" distL="0" distR="0">
            <wp:extent cx="109502" cy="109667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502" cy="109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/>
          <w:spacing w:val="-22"/>
          <w:sz w:val="20"/>
        </w:rPr>
        <w:t> </w:t>
      </w:r>
      <w:hyperlink r:id="rId12">
        <w:r>
          <w:rPr>
            <w:sz w:val="14"/>
          </w:rPr>
          <w:t>LinkedIn</w:t>
        </w:r>
      </w:hyperlink>
    </w:p>
    <w:p>
      <w:pPr>
        <w:spacing w:before="103"/>
        <w:ind w:left="297" w:right="0" w:firstLine="0"/>
        <w:jc w:val="left"/>
        <w:rPr>
          <w:sz w:val="14"/>
        </w:rPr>
      </w:pPr>
      <w:r>
        <w:rPr/>
        <w:br w:type="column"/>
      </w:r>
      <w:hyperlink r:id="rId13">
        <w:r>
          <w:rPr>
            <w:sz w:val="14"/>
          </w:rPr>
          <w:t>The</w:t>
        </w:r>
        <w:r>
          <w:rPr>
            <w:spacing w:val="4"/>
            <w:sz w:val="14"/>
          </w:rPr>
          <w:t> </w:t>
        </w:r>
        <w:r>
          <w:rPr>
            <w:spacing w:val="-2"/>
            <w:sz w:val="14"/>
          </w:rPr>
          <w:t>Logician</w:t>
        </w:r>
      </w:hyperlink>
    </w:p>
    <w:p>
      <w:pPr>
        <w:spacing w:after="0"/>
        <w:jc w:val="left"/>
        <w:rPr>
          <w:sz w:val="14"/>
        </w:rPr>
        <w:sectPr>
          <w:type w:val="continuous"/>
          <w:pgSz w:w="12240" w:h="15840"/>
          <w:pgMar w:top="440" w:bottom="280" w:left="720" w:right="360"/>
          <w:cols w:num="4" w:equalWidth="0">
            <w:col w:w="2475" w:space="40"/>
            <w:col w:w="3708" w:space="39"/>
            <w:col w:w="756" w:space="40"/>
            <w:col w:w="4102"/>
          </w:cols>
        </w:sectPr>
      </w:pPr>
    </w:p>
    <w:p>
      <w:pPr>
        <w:spacing w:line="20" w:lineRule="exact"/>
        <w:ind w:left="11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711950" cy="9525"/>
                <wp:effectExtent l="0" t="0" r="0" b="0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6711950" cy="9525"/>
                          <a:chExt cx="6711950" cy="95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67119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11950" h="9525">
                                <a:moveTo>
                                  <a:pt x="67116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6711696" y="9144"/>
                                </a:lnTo>
                                <a:lnTo>
                                  <a:pt x="67116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365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28.5pt;height:.75pt;mso-position-horizontal-relative:char;mso-position-vertical-relative:line" id="docshapegroup1" coordorigin="0,0" coordsize="10570,15">
                <v:rect style="position:absolute;left:0;top:0;width:10570;height:15" id="docshape2" filled="true" fillcolor="#1b365d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line="259" w:lineRule="auto" w:before="86"/>
        <w:ind w:left="143" w:right="523" w:firstLine="0"/>
      </w:pPr>
      <w:r>
        <w:rPr>
          <w:color w:val="333333"/>
        </w:rPr>
        <w:t>Product Manager with 3+ years building fraud-prevention and identity verification infrastructure across IDV, AML/KYC/KYB, Liveness Detection, and Deepfake Defense. Discovered and publicly disclosed an anti-spoofing vulnerability in AWS Rekognition. Led 3 zero-to-one product launches, drove 57% monthly revenue growth, and designed a risk scoring engine that cut client processing times by 70%. Currently</w:t>
      </w:r>
      <w:r>
        <w:rPr>
          <w:color w:val="333333"/>
          <w:spacing w:val="-4"/>
        </w:rPr>
        <w:t> </w:t>
      </w:r>
      <w:r>
        <w:rPr>
          <w:color w:val="333333"/>
        </w:rPr>
        <w:t>leading</w:t>
      </w:r>
      <w:r>
        <w:rPr>
          <w:color w:val="333333"/>
          <w:spacing w:val="-3"/>
        </w:rPr>
        <w:t> </w:t>
      </w:r>
      <w:r>
        <w:rPr>
          <w:color w:val="333333"/>
        </w:rPr>
        <w:t>a</w:t>
      </w:r>
      <w:r>
        <w:rPr>
          <w:color w:val="333333"/>
          <w:spacing w:val="-2"/>
        </w:rPr>
        <w:t> </w:t>
      </w:r>
      <w:r>
        <w:rPr>
          <w:color w:val="333333"/>
        </w:rPr>
        <w:t>team</w:t>
      </w:r>
      <w:r>
        <w:rPr>
          <w:color w:val="333333"/>
          <w:spacing w:val="-2"/>
        </w:rPr>
        <w:t> </w:t>
      </w:r>
      <w:r>
        <w:rPr>
          <w:color w:val="333333"/>
        </w:rPr>
        <w:t>of</w:t>
      </w:r>
      <w:r>
        <w:rPr>
          <w:color w:val="333333"/>
          <w:spacing w:val="-2"/>
        </w:rPr>
        <w:t> </w:t>
      </w:r>
      <w:r>
        <w:rPr>
          <w:color w:val="333333"/>
        </w:rPr>
        <w:t>16</w:t>
      </w:r>
      <w:r>
        <w:rPr>
          <w:color w:val="333333"/>
          <w:spacing w:val="-5"/>
        </w:rPr>
        <w:t> </w:t>
      </w:r>
      <w:r>
        <w:rPr>
          <w:color w:val="333333"/>
        </w:rPr>
        <w:t>at</w:t>
      </w:r>
      <w:r>
        <w:rPr>
          <w:color w:val="333333"/>
          <w:spacing w:val="-1"/>
        </w:rPr>
        <w:t> </w:t>
      </w:r>
      <w:r>
        <w:rPr>
          <w:color w:val="333333"/>
        </w:rPr>
        <w:t>Shufti,</w:t>
      </w:r>
      <w:r>
        <w:rPr>
          <w:color w:val="333333"/>
          <w:spacing w:val="-4"/>
        </w:rPr>
        <w:t> </w:t>
      </w:r>
      <w:r>
        <w:rPr>
          <w:color w:val="333333"/>
        </w:rPr>
        <w:t>owning</w:t>
      </w:r>
      <w:r>
        <w:rPr>
          <w:color w:val="333333"/>
          <w:spacing w:val="-3"/>
        </w:rPr>
        <w:t> </w:t>
      </w:r>
      <w:r>
        <w:rPr>
          <w:color w:val="333333"/>
        </w:rPr>
        <w:t>GTM</w:t>
      </w:r>
      <w:r>
        <w:rPr>
          <w:color w:val="333333"/>
          <w:spacing w:val="-4"/>
        </w:rPr>
        <w:t> </w:t>
      </w:r>
      <w:r>
        <w:rPr>
          <w:color w:val="333333"/>
        </w:rPr>
        <w:t>across</w:t>
      </w:r>
      <w:r>
        <w:rPr>
          <w:color w:val="333333"/>
          <w:spacing w:val="-2"/>
        </w:rPr>
        <w:t> </w:t>
      </w:r>
      <w:r>
        <w:rPr>
          <w:color w:val="333333"/>
        </w:rPr>
        <w:t>7</w:t>
      </w:r>
      <w:r>
        <w:rPr>
          <w:color w:val="333333"/>
          <w:spacing w:val="-5"/>
        </w:rPr>
        <w:t> </w:t>
      </w:r>
      <w:r>
        <w:rPr>
          <w:color w:val="333333"/>
        </w:rPr>
        <w:t>product</w:t>
      </w:r>
      <w:r>
        <w:rPr>
          <w:color w:val="333333"/>
          <w:spacing w:val="-1"/>
        </w:rPr>
        <w:t> </w:t>
      </w:r>
      <w:r>
        <w:rPr>
          <w:color w:val="333333"/>
        </w:rPr>
        <w:t>lines</w:t>
      </w:r>
      <w:r>
        <w:rPr>
          <w:color w:val="333333"/>
          <w:spacing w:val="-2"/>
        </w:rPr>
        <w:t> </w:t>
      </w:r>
      <w:r>
        <w:rPr>
          <w:color w:val="333333"/>
        </w:rPr>
        <w:t>and</w:t>
      </w:r>
      <w:r>
        <w:rPr>
          <w:color w:val="333333"/>
          <w:spacing w:val="-1"/>
        </w:rPr>
        <w:t> </w:t>
      </w:r>
      <w:r>
        <w:rPr>
          <w:color w:val="333333"/>
        </w:rPr>
        <w:t>preparing</w:t>
      </w:r>
      <w:r>
        <w:rPr>
          <w:color w:val="333333"/>
          <w:spacing w:val="-3"/>
        </w:rPr>
        <w:t> </w:t>
      </w:r>
      <w:r>
        <w:rPr>
          <w:color w:val="333333"/>
        </w:rPr>
        <w:t>Gartner</w:t>
      </w:r>
      <w:r>
        <w:rPr>
          <w:color w:val="333333"/>
          <w:spacing w:val="-1"/>
        </w:rPr>
        <w:t> </w:t>
      </w:r>
      <w:r>
        <w:rPr>
          <w:color w:val="333333"/>
        </w:rPr>
        <w:t>and</w:t>
      </w:r>
      <w:r>
        <w:rPr>
          <w:color w:val="333333"/>
          <w:spacing w:val="-1"/>
        </w:rPr>
        <w:t> </w:t>
      </w:r>
      <w:r>
        <w:rPr>
          <w:color w:val="333333"/>
        </w:rPr>
        <w:t>Liminal</w:t>
      </w:r>
      <w:r>
        <w:rPr>
          <w:color w:val="333333"/>
          <w:spacing w:val="-3"/>
        </w:rPr>
        <w:t> </w:t>
      </w:r>
      <w:r>
        <w:rPr>
          <w:color w:val="333333"/>
        </w:rPr>
        <w:t>analyst</w:t>
      </w:r>
      <w:r>
        <w:rPr>
          <w:color w:val="333333"/>
          <w:spacing w:val="-1"/>
        </w:rPr>
        <w:t> </w:t>
      </w:r>
      <w:r>
        <w:rPr>
          <w:color w:val="333333"/>
        </w:rPr>
        <w:t>briefings.</w:t>
      </w:r>
      <w:r>
        <w:rPr>
          <w:color w:val="333333"/>
          <w:spacing w:val="-2"/>
        </w:rPr>
        <w:t> </w:t>
      </w:r>
      <w:r>
        <w:rPr>
          <w:color w:val="333333"/>
        </w:rPr>
        <w:t>Strong at translating ML capabilities into shipped features and commercial outcomes.</w:t>
      </w:r>
    </w:p>
    <w:p>
      <w:pPr>
        <w:pStyle w:val="Heading2"/>
        <w:spacing w:before="152" w:after="11"/>
      </w:pPr>
      <w:r>
        <w:rPr>
          <w:color w:val="1B365D"/>
        </w:rPr>
        <w:t>CORE</w:t>
      </w:r>
      <w:r>
        <w:rPr>
          <w:color w:val="1B365D"/>
          <w:spacing w:val="-3"/>
        </w:rPr>
        <w:t> </w:t>
      </w:r>
      <w:r>
        <w:rPr>
          <w:color w:val="1B365D"/>
          <w:spacing w:val="-2"/>
        </w:rPr>
        <w:t>COMPETENCIES</w:t>
      </w:r>
    </w:p>
    <w:tbl>
      <w:tblPr>
        <w:tblW w:w="0" w:type="auto"/>
        <w:jc w:val="left"/>
        <w:tblInd w:w="1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27"/>
        <w:gridCol w:w="8643"/>
      </w:tblGrid>
      <w:tr>
        <w:trPr>
          <w:trHeight w:val="627" w:hRule="atLeast"/>
        </w:trPr>
        <w:tc>
          <w:tcPr>
            <w:tcW w:w="1927" w:type="dxa"/>
            <w:tcBorders>
              <w:top w:val="single" w:sz="6" w:space="0" w:color="1B365D"/>
            </w:tcBorders>
          </w:tcPr>
          <w:p>
            <w:pPr>
              <w:pStyle w:val="TableParagraph"/>
              <w:spacing w:before="111"/>
              <w:ind w:left="136"/>
              <w:rPr>
                <w:b/>
                <w:sz w:val="18"/>
              </w:rPr>
            </w:pPr>
            <w:r>
              <w:rPr>
                <w:b/>
                <w:color w:val="1B365D"/>
                <w:sz w:val="18"/>
              </w:rPr>
              <w:t>Domain</w:t>
            </w:r>
            <w:r>
              <w:rPr>
                <w:b/>
                <w:color w:val="1B365D"/>
                <w:spacing w:val="-5"/>
                <w:sz w:val="18"/>
              </w:rPr>
              <w:t> </w:t>
            </w:r>
            <w:r>
              <w:rPr>
                <w:b/>
                <w:color w:val="1B365D"/>
                <w:spacing w:val="-2"/>
                <w:sz w:val="18"/>
              </w:rPr>
              <w:t>Expertise</w:t>
            </w:r>
          </w:p>
        </w:tc>
        <w:tc>
          <w:tcPr>
            <w:tcW w:w="8643" w:type="dxa"/>
            <w:tcBorders>
              <w:top w:val="single" w:sz="6" w:space="0" w:color="1B365D"/>
            </w:tcBorders>
          </w:tcPr>
          <w:p>
            <w:pPr>
              <w:pStyle w:val="TableParagraph"/>
              <w:spacing w:line="261" w:lineRule="auto" w:before="111"/>
              <w:ind w:left="369"/>
              <w:rPr>
                <w:sz w:val="18"/>
              </w:rPr>
            </w:pPr>
            <w:r>
              <w:rPr>
                <w:color w:val="333333"/>
                <w:sz w:val="18"/>
              </w:rPr>
              <w:t>IDV</w:t>
            </w:r>
            <w:r>
              <w:rPr>
                <w:color w:val="333333"/>
                <w:spacing w:val="-2"/>
                <w:sz w:val="18"/>
              </w:rPr>
              <w:t> </w:t>
            </w:r>
            <w:r>
              <w:rPr>
                <w:color w:val="333333"/>
                <w:sz w:val="18"/>
              </w:rPr>
              <w:t>(OCR,</w:t>
            </w:r>
            <w:r>
              <w:rPr>
                <w:color w:val="333333"/>
                <w:spacing w:val="-3"/>
                <w:sz w:val="18"/>
              </w:rPr>
              <w:t> </w:t>
            </w:r>
            <w:r>
              <w:rPr>
                <w:color w:val="333333"/>
                <w:sz w:val="18"/>
              </w:rPr>
              <w:t>MRZ,</w:t>
            </w:r>
            <w:r>
              <w:rPr>
                <w:color w:val="333333"/>
                <w:spacing w:val="-3"/>
                <w:sz w:val="18"/>
              </w:rPr>
              <w:t> </w:t>
            </w:r>
            <w:r>
              <w:rPr>
                <w:color w:val="333333"/>
                <w:sz w:val="18"/>
              </w:rPr>
              <w:t>NFC),</w:t>
            </w:r>
            <w:r>
              <w:rPr>
                <w:color w:val="333333"/>
                <w:spacing w:val="-3"/>
                <w:sz w:val="18"/>
              </w:rPr>
              <w:t> </w:t>
            </w:r>
            <w:r>
              <w:rPr>
                <w:color w:val="333333"/>
                <w:sz w:val="18"/>
              </w:rPr>
              <w:t>Face</w:t>
            </w:r>
            <w:r>
              <w:rPr>
                <w:color w:val="333333"/>
                <w:spacing w:val="-4"/>
                <w:sz w:val="18"/>
              </w:rPr>
              <w:t> </w:t>
            </w:r>
            <w:r>
              <w:rPr>
                <w:color w:val="333333"/>
                <w:sz w:val="18"/>
              </w:rPr>
              <w:t>Verification,</w:t>
            </w:r>
            <w:r>
              <w:rPr>
                <w:color w:val="333333"/>
                <w:spacing w:val="-3"/>
                <w:sz w:val="18"/>
              </w:rPr>
              <w:t> </w:t>
            </w:r>
            <w:r>
              <w:rPr>
                <w:color w:val="333333"/>
                <w:sz w:val="18"/>
              </w:rPr>
              <w:t>Liveness</w:t>
            </w:r>
            <w:r>
              <w:rPr>
                <w:color w:val="333333"/>
                <w:spacing w:val="-4"/>
                <w:sz w:val="18"/>
              </w:rPr>
              <w:t> </w:t>
            </w:r>
            <w:r>
              <w:rPr>
                <w:color w:val="333333"/>
                <w:sz w:val="18"/>
              </w:rPr>
              <w:t>Detection,</w:t>
            </w:r>
            <w:r>
              <w:rPr>
                <w:color w:val="333333"/>
                <w:spacing w:val="-3"/>
                <w:sz w:val="18"/>
              </w:rPr>
              <w:t> </w:t>
            </w:r>
            <w:r>
              <w:rPr>
                <w:color w:val="333333"/>
                <w:sz w:val="18"/>
              </w:rPr>
              <w:t>AML/CFT,</w:t>
            </w:r>
            <w:r>
              <w:rPr>
                <w:color w:val="333333"/>
                <w:spacing w:val="-3"/>
                <w:sz w:val="18"/>
              </w:rPr>
              <w:t> </w:t>
            </w:r>
            <w:r>
              <w:rPr>
                <w:color w:val="333333"/>
                <w:sz w:val="18"/>
              </w:rPr>
              <w:t>KYC/KYB/UBO,</w:t>
            </w:r>
            <w:r>
              <w:rPr>
                <w:color w:val="333333"/>
                <w:spacing w:val="-3"/>
                <w:sz w:val="18"/>
              </w:rPr>
              <w:t> </w:t>
            </w:r>
            <w:r>
              <w:rPr>
                <w:color w:val="333333"/>
                <w:sz w:val="18"/>
              </w:rPr>
              <w:t>Deepfake</w:t>
            </w:r>
            <w:r>
              <w:rPr>
                <w:color w:val="333333"/>
                <w:spacing w:val="-4"/>
                <w:sz w:val="18"/>
              </w:rPr>
              <w:t> </w:t>
            </w:r>
            <w:r>
              <w:rPr>
                <w:color w:val="333333"/>
                <w:sz w:val="18"/>
              </w:rPr>
              <w:t>Defense,</w:t>
            </w:r>
            <w:r>
              <w:rPr>
                <w:color w:val="333333"/>
                <w:spacing w:val="-3"/>
                <w:sz w:val="18"/>
              </w:rPr>
              <w:t> </w:t>
            </w:r>
            <w:r>
              <w:rPr>
                <w:color w:val="333333"/>
                <w:sz w:val="18"/>
              </w:rPr>
              <w:t>Age </w:t>
            </w:r>
            <w:r>
              <w:rPr>
                <w:color w:val="333333"/>
                <w:spacing w:val="-2"/>
                <w:sz w:val="18"/>
              </w:rPr>
              <w:t>Verification</w:t>
            </w:r>
          </w:p>
        </w:tc>
      </w:tr>
      <w:tr>
        <w:trPr>
          <w:trHeight w:val="300" w:hRule="atLeast"/>
        </w:trPr>
        <w:tc>
          <w:tcPr>
            <w:tcW w:w="1927" w:type="dxa"/>
          </w:tcPr>
          <w:p>
            <w:pPr>
              <w:pStyle w:val="TableParagraph"/>
              <w:spacing w:before="23"/>
              <w:ind w:left="136"/>
              <w:rPr>
                <w:b/>
                <w:sz w:val="18"/>
              </w:rPr>
            </w:pPr>
            <w:r>
              <w:rPr>
                <w:b/>
                <w:color w:val="1B365D"/>
                <w:sz w:val="18"/>
              </w:rPr>
              <w:t>Product</w:t>
            </w:r>
            <w:r>
              <w:rPr>
                <w:b/>
                <w:color w:val="1B365D"/>
                <w:spacing w:val="-2"/>
                <w:sz w:val="18"/>
              </w:rPr>
              <w:t> </w:t>
            </w:r>
            <w:r>
              <w:rPr>
                <w:b/>
                <w:color w:val="1B365D"/>
                <w:sz w:val="18"/>
              </w:rPr>
              <w:t>&amp;</w:t>
            </w:r>
            <w:r>
              <w:rPr>
                <w:b/>
                <w:color w:val="1B365D"/>
                <w:spacing w:val="-2"/>
                <w:sz w:val="18"/>
              </w:rPr>
              <w:t> Strategy</w:t>
            </w:r>
          </w:p>
        </w:tc>
        <w:tc>
          <w:tcPr>
            <w:tcW w:w="8643" w:type="dxa"/>
          </w:tcPr>
          <w:p>
            <w:pPr>
              <w:pStyle w:val="TableParagraph"/>
              <w:spacing w:before="23"/>
              <w:ind w:left="369"/>
              <w:rPr>
                <w:sz w:val="18"/>
              </w:rPr>
            </w:pPr>
            <w:r>
              <w:rPr>
                <w:color w:val="333333"/>
                <w:sz w:val="18"/>
              </w:rPr>
              <w:t>0→1</w:t>
            </w:r>
            <w:r>
              <w:rPr>
                <w:color w:val="333333"/>
                <w:spacing w:val="-5"/>
                <w:sz w:val="18"/>
              </w:rPr>
              <w:t> </w:t>
            </w:r>
            <w:r>
              <w:rPr>
                <w:color w:val="333333"/>
                <w:sz w:val="18"/>
              </w:rPr>
              <w:t>Product</w:t>
            </w:r>
            <w:r>
              <w:rPr>
                <w:color w:val="333333"/>
                <w:spacing w:val="-4"/>
                <w:sz w:val="18"/>
              </w:rPr>
              <w:t> </w:t>
            </w:r>
            <w:r>
              <w:rPr>
                <w:color w:val="333333"/>
                <w:sz w:val="18"/>
              </w:rPr>
              <w:t>Creation,</w:t>
            </w:r>
            <w:r>
              <w:rPr>
                <w:color w:val="333333"/>
                <w:spacing w:val="-3"/>
                <w:sz w:val="18"/>
              </w:rPr>
              <w:t> </w:t>
            </w:r>
            <w:r>
              <w:rPr>
                <w:color w:val="333333"/>
                <w:sz w:val="18"/>
              </w:rPr>
              <w:t>Roadmapping,</w:t>
            </w:r>
            <w:r>
              <w:rPr>
                <w:color w:val="333333"/>
                <w:spacing w:val="-3"/>
                <w:sz w:val="18"/>
              </w:rPr>
              <w:t> </w:t>
            </w:r>
            <w:r>
              <w:rPr>
                <w:color w:val="333333"/>
                <w:sz w:val="18"/>
              </w:rPr>
              <w:t>PRDs,</w:t>
            </w:r>
            <w:r>
              <w:rPr>
                <w:color w:val="333333"/>
                <w:spacing w:val="-3"/>
                <w:sz w:val="18"/>
              </w:rPr>
              <w:t> </w:t>
            </w:r>
            <w:r>
              <w:rPr>
                <w:color w:val="333333"/>
                <w:sz w:val="18"/>
              </w:rPr>
              <w:t>RICE,</w:t>
            </w:r>
            <w:r>
              <w:rPr>
                <w:color w:val="333333"/>
                <w:spacing w:val="-3"/>
                <w:sz w:val="18"/>
              </w:rPr>
              <w:t> </w:t>
            </w:r>
            <w:r>
              <w:rPr>
                <w:color w:val="333333"/>
                <w:sz w:val="18"/>
              </w:rPr>
              <w:t>GTM</w:t>
            </w:r>
            <w:r>
              <w:rPr>
                <w:color w:val="333333"/>
                <w:spacing w:val="-3"/>
                <w:sz w:val="18"/>
              </w:rPr>
              <w:t> </w:t>
            </w:r>
            <w:r>
              <w:rPr>
                <w:color w:val="333333"/>
                <w:sz w:val="18"/>
              </w:rPr>
              <w:t>Strategy,</w:t>
            </w:r>
            <w:r>
              <w:rPr>
                <w:color w:val="333333"/>
                <w:spacing w:val="-3"/>
                <w:sz w:val="18"/>
              </w:rPr>
              <w:t> </w:t>
            </w:r>
            <w:r>
              <w:rPr>
                <w:color w:val="333333"/>
                <w:sz w:val="18"/>
              </w:rPr>
              <w:t>Pricing,</w:t>
            </w:r>
            <w:r>
              <w:rPr>
                <w:color w:val="333333"/>
                <w:spacing w:val="-3"/>
                <w:sz w:val="18"/>
              </w:rPr>
              <w:t> </w:t>
            </w:r>
            <w:r>
              <w:rPr>
                <w:color w:val="333333"/>
                <w:sz w:val="18"/>
              </w:rPr>
              <w:t>Analyst</w:t>
            </w:r>
            <w:r>
              <w:rPr>
                <w:color w:val="333333"/>
                <w:spacing w:val="-4"/>
                <w:sz w:val="18"/>
              </w:rPr>
              <w:t> </w:t>
            </w:r>
            <w:r>
              <w:rPr>
                <w:color w:val="333333"/>
                <w:sz w:val="18"/>
              </w:rPr>
              <w:t>Briefings</w:t>
            </w:r>
            <w:r>
              <w:rPr>
                <w:color w:val="333333"/>
                <w:spacing w:val="-4"/>
                <w:sz w:val="18"/>
              </w:rPr>
              <w:t> </w:t>
            </w:r>
            <w:r>
              <w:rPr>
                <w:color w:val="333333"/>
                <w:sz w:val="18"/>
              </w:rPr>
              <w:t>(Gartner,</w:t>
            </w:r>
            <w:r>
              <w:rPr>
                <w:color w:val="333333"/>
                <w:spacing w:val="-2"/>
                <w:sz w:val="18"/>
              </w:rPr>
              <w:t> Liminal)</w:t>
            </w:r>
          </w:p>
        </w:tc>
      </w:tr>
      <w:tr>
        <w:trPr>
          <w:trHeight w:val="539" w:hRule="atLeast"/>
        </w:trPr>
        <w:tc>
          <w:tcPr>
            <w:tcW w:w="1927" w:type="dxa"/>
          </w:tcPr>
          <w:p>
            <w:pPr>
              <w:pStyle w:val="TableParagraph"/>
              <w:spacing w:before="23"/>
              <w:ind w:left="136"/>
              <w:rPr>
                <w:b/>
                <w:sz w:val="18"/>
              </w:rPr>
            </w:pPr>
            <w:r>
              <w:rPr>
                <w:b/>
                <w:color w:val="1B365D"/>
                <w:spacing w:val="-2"/>
                <w:sz w:val="18"/>
              </w:rPr>
              <w:t>Technical</w:t>
            </w:r>
          </w:p>
        </w:tc>
        <w:tc>
          <w:tcPr>
            <w:tcW w:w="8643" w:type="dxa"/>
          </w:tcPr>
          <w:p>
            <w:pPr>
              <w:pStyle w:val="TableParagraph"/>
              <w:spacing w:line="261" w:lineRule="auto" w:before="23"/>
              <w:ind w:left="369"/>
              <w:rPr>
                <w:sz w:val="18"/>
              </w:rPr>
            </w:pPr>
            <w:r>
              <w:rPr>
                <w:color w:val="333333"/>
                <w:sz w:val="18"/>
              </w:rPr>
              <w:t>Python,</w:t>
            </w:r>
            <w:r>
              <w:rPr>
                <w:color w:val="333333"/>
                <w:spacing w:val="-4"/>
                <w:sz w:val="18"/>
              </w:rPr>
              <w:t> </w:t>
            </w:r>
            <w:r>
              <w:rPr>
                <w:color w:val="333333"/>
                <w:sz w:val="18"/>
              </w:rPr>
              <w:t>SQL,</w:t>
            </w:r>
            <w:r>
              <w:rPr>
                <w:color w:val="333333"/>
                <w:spacing w:val="-4"/>
                <w:sz w:val="18"/>
              </w:rPr>
              <w:t> </w:t>
            </w:r>
            <w:r>
              <w:rPr>
                <w:color w:val="333333"/>
                <w:sz w:val="18"/>
              </w:rPr>
              <w:t>API</w:t>
            </w:r>
            <w:r>
              <w:rPr>
                <w:color w:val="333333"/>
                <w:spacing w:val="-4"/>
                <w:sz w:val="18"/>
              </w:rPr>
              <w:t> </w:t>
            </w:r>
            <w:r>
              <w:rPr>
                <w:color w:val="333333"/>
                <w:sz w:val="18"/>
              </w:rPr>
              <w:t>Design,</w:t>
            </w:r>
            <w:r>
              <w:rPr>
                <w:color w:val="333333"/>
                <w:spacing w:val="-4"/>
                <w:sz w:val="18"/>
              </w:rPr>
              <w:t> </w:t>
            </w:r>
            <w:r>
              <w:rPr>
                <w:color w:val="333333"/>
                <w:sz w:val="18"/>
              </w:rPr>
              <w:t>MongoDB,</w:t>
            </w:r>
            <w:r>
              <w:rPr>
                <w:color w:val="333333"/>
                <w:spacing w:val="-4"/>
                <w:sz w:val="18"/>
              </w:rPr>
              <w:t> </w:t>
            </w:r>
            <w:r>
              <w:rPr>
                <w:color w:val="333333"/>
                <w:sz w:val="18"/>
              </w:rPr>
              <w:t>AWS</w:t>
            </w:r>
            <w:r>
              <w:rPr>
                <w:color w:val="333333"/>
                <w:spacing w:val="-5"/>
                <w:sz w:val="18"/>
              </w:rPr>
              <w:t> </w:t>
            </w:r>
            <w:r>
              <w:rPr>
                <w:color w:val="333333"/>
                <w:sz w:val="18"/>
              </w:rPr>
              <w:t>(SageMaker,</w:t>
            </w:r>
            <w:r>
              <w:rPr>
                <w:color w:val="333333"/>
                <w:spacing w:val="-4"/>
                <w:sz w:val="18"/>
              </w:rPr>
              <w:t> </w:t>
            </w:r>
            <w:r>
              <w:rPr>
                <w:color w:val="333333"/>
                <w:sz w:val="18"/>
              </w:rPr>
              <w:t>Marketplace),</w:t>
            </w:r>
            <w:r>
              <w:rPr>
                <w:color w:val="333333"/>
                <w:spacing w:val="-4"/>
                <w:sz w:val="18"/>
              </w:rPr>
              <w:t> </w:t>
            </w:r>
            <w:r>
              <w:rPr>
                <w:color w:val="333333"/>
                <w:sz w:val="18"/>
              </w:rPr>
              <w:t>MCP</w:t>
            </w:r>
            <w:r>
              <w:rPr>
                <w:color w:val="333333"/>
                <w:spacing w:val="-4"/>
                <w:sz w:val="18"/>
              </w:rPr>
              <w:t> </w:t>
            </w:r>
            <w:r>
              <w:rPr>
                <w:color w:val="333333"/>
                <w:sz w:val="18"/>
              </w:rPr>
              <w:t>Architecture,</w:t>
            </w:r>
            <w:r>
              <w:rPr>
                <w:color w:val="333333"/>
                <w:spacing w:val="-4"/>
                <w:sz w:val="18"/>
              </w:rPr>
              <w:t> </w:t>
            </w:r>
            <w:r>
              <w:rPr>
                <w:color w:val="333333"/>
                <w:sz w:val="18"/>
              </w:rPr>
              <w:t>Mixpanel,</w:t>
            </w:r>
            <w:r>
              <w:rPr>
                <w:color w:val="333333"/>
                <w:spacing w:val="-1"/>
                <w:sz w:val="18"/>
              </w:rPr>
              <w:t> </w:t>
            </w:r>
            <w:r>
              <w:rPr>
                <w:color w:val="333333"/>
                <w:sz w:val="18"/>
              </w:rPr>
              <w:t>A/B</w:t>
            </w:r>
            <w:r>
              <w:rPr>
                <w:color w:val="333333"/>
                <w:spacing w:val="-4"/>
                <w:sz w:val="18"/>
              </w:rPr>
              <w:t> </w:t>
            </w:r>
            <w:r>
              <w:rPr>
                <w:color w:val="333333"/>
                <w:sz w:val="18"/>
              </w:rPr>
              <w:t>Testing, </w:t>
            </w:r>
            <w:r>
              <w:rPr>
                <w:color w:val="333333"/>
                <w:spacing w:val="-4"/>
                <w:sz w:val="18"/>
              </w:rPr>
              <w:t>MLOps</w:t>
            </w:r>
          </w:p>
        </w:tc>
      </w:tr>
      <w:tr>
        <w:trPr>
          <w:trHeight w:val="479" w:hRule="atLeast"/>
        </w:trPr>
        <w:tc>
          <w:tcPr>
            <w:tcW w:w="1927" w:type="dxa"/>
          </w:tcPr>
          <w:p>
            <w:pPr>
              <w:pStyle w:val="TableParagraph"/>
              <w:spacing w:before="23"/>
              <w:ind w:left="136"/>
              <w:rPr>
                <w:b/>
                <w:sz w:val="18"/>
              </w:rPr>
            </w:pPr>
            <w:r>
              <w:rPr>
                <w:b/>
                <w:color w:val="1B365D"/>
                <w:spacing w:val="-2"/>
                <w:sz w:val="18"/>
              </w:rPr>
              <w:t>Leadership</w:t>
            </w:r>
          </w:p>
        </w:tc>
        <w:tc>
          <w:tcPr>
            <w:tcW w:w="8643" w:type="dxa"/>
          </w:tcPr>
          <w:p>
            <w:pPr>
              <w:pStyle w:val="TableParagraph"/>
              <w:spacing w:line="240" w:lineRule="atLeast" w:before="0"/>
              <w:ind w:left="369"/>
              <w:rPr>
                <w:sz w:val="18"/>
              </w:rPr>
            </w:pPr>
            <w:r>
              <w:rPr>
                <w:color w:val="333333"/>
                <w:sz w:val="18"/>
              </w:rPr>
              <w:t>Team</w:t>
            </w:r>
            <w:r>
              <w:rPr>
                <w:color w:val="333333"/>
                <w:spacing w:val="-5"/>
                <w:sz w:val="18"/>
              </w:rPr>
              <w:t> </w:t>
            </w:r>
            <w:r>
              <w:rPr>
                <w:color w:val="333333"/>
                <w:sz w:val="18"/>
              </w:rPr>
              <w:t>Management</w:t>
            </w:r>
            <w:r>
              <w:rPr>
                <w:color w:val="333333"/>
                <w:spacing w:val="-6"/>
                <w:sz w:val="18"/>
              </w:rPr>
              <w:t> </w:t>
            </w:r>
            <w:r>
              <w:rPr>
                <w:color w:val="333333"/>
                <w:sz w:val="18"/>
              </w:rPr>
              <w:t>(16</w:t>
            </w:r>
            <w:r>
              <w:rPr>
                <w:color w:val="333333"/>
                <w:spacing w:val="-5"/>
                <w:sz w:val="18"/>
              </w:rPr>
              <w:t> </w:t>
            </w:r>
            <w:r>
              <w:rPr>
                <w:color w:val="333333"/>
                <w:sz w:val="18"/>
              </w:rPr>
              <w:t>reports),</w:t>
            </w:r>
            <w:r>
              <w:rPr>
                <w:color w:val="333333"/>
                <w:spacing w:val="-2"/>
                <w:sz w:val="18"/>
              </w:rPr>
              <w:t> </w:t>
            </w:r>
            <w:r>
              <w:rPr>
                <w:color w:val="333333"/>
                <w:sz w:val="18"/>
              </w:rPr>
              <w:t>Cross-Functional</w:t>
            </w:r>
            <w:r>
              <w:rPr>
                <w:color w:val="333333"/>
                <w:spacing w:val="-6"/>
                <w:sz w:val="18"/>
              </w:rPr>
              <w:t> </w:t>
            </w:r>
            <w:r>
              <w:rPr>
                <w:color w:val="333333"/>
                <w:sz w:val="18"/>
              </w:rPr>
              <w:t>Leadership,</w:t>
            </w:r>
            <w:r>
              <w:rPr>
                <w:color w:val="333333"/>
                <w:spacing w:val="-5"/>
                <w:sz w:val="18"/>
              </w:rPr>
              <w:t> </w:t>
            </w:r>
            <w:r>
              <w:rPr>
                <w:color w:val="333333"/>
                <w:sz w:val="18"/>
              </w:rPr>
              <w:t>Sales</w:t>
            </w:r>
            <w:r>
              <w:rPr>
                <w:color w:val="333333"/>
                <w:spacing w:val="-6"/>
                <w:sz w:val="18"/>
              </w:rPr>
              <w:t> </w:t>
            </w:r>
            <w:r>
              <w:rPr>
                <w:color w:val="333333"/>
                <w:sz w:val="18"/>
              </w:rPr>
              <w:t>Enablement,</w:t>
            </w:r>
            <w:r>
              <w:rPr>
                <w:color w:val="333333"/>
                <w:spacing w:val="-5"/>
                <w:sz w:val="18"/>
              </w:rPr>
              <w:t> </w:t>
            </w:r>
            <w:r>
              <w:rPr>
                <w:color w:val="333333"/>
                <w:sz w:val="18"/>
              </w:rPr>
              <w:t>Agile/Scrum,</w:t>
            </w:r>
            <w:r>
              <w:rPr>
                <w:color w:val="333333"/>
                <w:spacing w:val="-5"/>
                <w:sz w:val="18"/>
              </w:rPr>
              <w:t> </w:t>
            </w:r>
            <w:r>
              <w:rPr>
                <w:color w:val="333333"/>
                <w:sz w:val="18"/>
              </w:rPr>
              <w:t>Stakeholder </w:t>
            </w:r>
            <w:r>
              <w:rPr>
                <w:color w:val="333333"/>
                <w:spacing w:val="-2"/>
                <w:sz w:val="18"/>
              </w:rPr>
              <w:t>Management</w:t>
            </w:r>
          </w:p>
        </w:tc>
      </w:tr>
    </w:tbl>
    <w:p>
      <w:pPr>
        <w:pStyle w:val="Heading2"/>
        <w:spacing w:before="20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530351</wp:posOffset>
                </wp:positionH>
                <wp:positionV relativeFrom="paragraph">
                  <wp:posOffset>300736</wp:posOffset>
                </wp:positionV>
                <wp:extent cx="671195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71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11950" h="9525">
                              <a:moveTo>
                                <a:pt x="6711696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711696" y="9144"/>
                              </a:lnTo>
                              <a:lnTo>
                                <a:pt x="67116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36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759998pt;margin-top:23.68pt;width:528.48pt;height:.72pt;mso-position-horizontal-relative:page;mso-position-vertical-relative:paragraph;z-index:-15728128;mso-wrap-distance-left:0;mso-wrap-distance-right:0" id="docshape3" filled="true" fillcolor="#1b365d" stroked="false">
                <v:fill type="solid"/>
                <w10:wrap type="topAndBottom"/>
              </v:rect>
            </w:pict>
          </mc:Fallback>
        </mc:AlternateContent>
      </w:r>
      <w:r>
        <w:rPr>
          <w:color w:val="1B365D"/>
          <w:spacing w:val="-2"/>
        </w:rPr>
        <w:t>PROFESSIONAL</w:t>
      </w:r>
      <w:r>
        <w:rPr>
          <w:color w:val="1B365D"/>
          <w:spacing w:val="12"/>
        </w:rPr>
        <w:t> </w:t>
      </w:r>
      <w:r>
        <w:rPr>
          <w:color w:val="1B365D"/>
          <w:spacing w:val="-2"/>
        </w:rPr>
        <w:t>EXPERIENCE</w:t>
      </w:r>
    </w:p>
    <w:p>
      <w:pPr>
        <w:tabs>
          <w:tab w:pos="9465" w:val="left" w:leader="none"/>
        </w:tabs>
        <w:spacing w:line="264" w:lineRule="exact" w:before="124"/>
        <w:ind w:left="144" w:right="0" w:firstLine="0"/>
        <w:jc w:val="left"/>
        <w:rPr>
          <w:sz w:val="20"/>
        </w:rPr>
      </w:pPr>
      <w:hyperlink r:id="rId14">
        <w:r>
          <w:rPr>
            <w:b/>
            <w:color w:val="1B365D"/>
            <w:spacing w:val="-2"/>
            <w:sz w:val="22"/>
          </w:rPr>
          <w:t>Shufti</w:t>
        </w:r>
      </w:hyperlink>
      <w:r>
        <w:rPr>
          <w:b/>
          <w:color w:val="1B365D"/>
          <w:sz w:val="22"/>
        </w:rPr>
        <w:tab/>
      </w:r>
      <w:r>
        <w:rPr>
          <w:color w:val="545454"/>
          <w:sz w:val="20"/>
        </w:rPr>
        <w:t>Jul</w:t>
      </w:r>
      <w:r>
        <w:rPr>
          <w:color w:val="545454"/>
          <w:spacing w:val="-4"/>
          <w:sz w:val="20"/>
        </w:rPr>
        <w:t> </w:t>
      </w:r>
      <w:r>
        <w:rPr>
          <w:color w:val="545454"/>
          <w:sz w:val="20"/>
        </w:rPr>
        <w:t>2025</w:t>
      </w:r>
      <w:r>
        <w:rPr>
          <w:color w:val="545454"/>
          <w:spacing w:val="-3"/>
          <w:sz w:val="20"/>
        </w:rPr>
        <w:t> </w:t>
      </w:r>
      <w:r>
        <w:rPr>
          <w:color w:val="545454"/>
          <w:sz w:val="20"/>
        </w:rPr>
        <w:t>–</w:t>
      </w:r>
      <w:r>
        <w:rPr>
          <w:color w:val="545454"/>
          <w:spacing w:val="-4"/>
          <w:sz w:val="20"/>
        </w:rPr>
        <w:t> </w:t>
      </w:r>
      <w:r>
        <w:rPr>
          <w:color w:val="545454"/>
          <w:spacing w:val="-2"/>
          <w:sz w:val="20"/>
        </w:rPr>
        <w:t>Present</w:t>
      </w:r>
    </w:p>
    <w:p>
      <w:pPr>
        <w:spacing w:line="239" w:lineRule="exact" w:before="0"/>
        <w:ind w:left="143" w:right="0" w:firstLine="0"/>
        <w:jc w:val="left"/>
        <w:rPr>
          <w:sz w:val="19"/>
        </w:rPr>
      </w:pPr>
      <w:r>
        <w:rPr>
          <w:b/>
          <w:color w:val="333333"/>
          <w:sz w:val="20"/>
        </w:rPr>
        <w:t>Product</w:t>
      </w:r>
      <w:r>
        <w:rPr>
          <w:b/>
          <w:color w:val="333333"/>
          <w:spacing w:val="-3"/>
          <w:sz w:val="20"/>
        </w:rPr>
        <w:t> </w:t>
      </w:r>
      <w:r>
        <w:rPr>
          <w:b/>
          <w:color w:val="333333"/>
          <w:sz w:val="20"/>
        </w:rPr>
        <w:t>Manager</w:t>
      </w:r>
      <w:r>
        <w:rPr>
          <w:b/>
          <w:color w:val="333333"/>
          <w:spacing w:val="37"/>
          <w:sz w:val="20"/>
        </w:rPr>
        <w:t> </w:t>
      </w:r>
      <w:r>
        <w:rPr>
          <w:color w:val="545454"/>
          <w:sz w:val="19"/>
        </w:rPr>
        <w:t>|</w:t>
      </w:r>
      <w:r>
        <w:rPr>
          <w:color w:val="545454"/>
          <w:spacing w:val="34"/>
          <w:sz w:val="19"/>
        </w:rPr>
        <w:t> </w:t>
      </w:r>
      <w:r>
        <w:rPr>
          <w:color w:val="545454"/>
          <w:sz w:val="19"/>
        </w:rPr>
        <w:t>Team</w:t>
      </w:r>
      <w:r>
        <w:rPr>
          <w:color w:val="545454"/>
          <w:spacing w:val="-3"/>
          <w:sz w:val="19"/>
        </w:rPr>
        <w:t> </w:t>
      </w:r>
      <w:r>
        <w:rPr>
          <w:color w:val="545454"/>
          <w:sz w:val="19"/>
        </w:rPr>
        <w:t>of</w:t>
      </w:r>
      <w:r>
        <w:rPr>
          <w:color w:val="545454"/>
          <w:spacing w:val="-2"/>
          <w:sz w:val="19"/>
        </w:rPr>
        <w:t> </w:t>
      </w:r>
      <w:r>
        <w:rPr>
          <w:color w:val="545454"/>
          <w:spacing w:val="-5"/>
          <w:sz w:val="19"/>
        </w:rPr>
        <w:t>16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47" w:lineRule="auto" w:before="26" w:after="0"/>
        <w:ind w:left="638" w:right="624" w:hanging="360"/>
        <w:jc w:val="left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Led a 16-person department across product and product marketing, managing workstream prioritisation, delivery cadence, and quality standards across simultaneous GTM executions for 7 product lines.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34" w:lineRule="exact" w:before="0" w:after="0"/>
        <w:ind w:left="638" w:right="0" w:hanging="360"/>
        <w:jc w:val="left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Owned</w:t>
      </w:r>
      <w:r>
        <w:rPr>
          <w:color w:val="333333"/>
          <w:spacing w:val="1"/>
          <w:sz w:val="19"/>
        </w:rPr>
        <w:t> </w:t>
      </w:r>
      <w:r>
        <w:rPr>
          <w:color w:val="333333"/>
          <w:sz w:val="19"/>
        </w:rPr>
        <w:t>GTM</w:t>
      </w:r>
      <w:r>
        <w:rPr>
          <w:color w:val="333333"/>
          <w:spacing w:val="1"/>
          <w:sz w:val="19"/>
        </w:rPr>
        <w:t> </w:t>
      </w:r>
      <w:r>
        <w:rPr>
          <w:color w:val="333333"/>
          <w:sz w:val="19"/>
        </w:rPr>
        <w:t>strategy and</w:t>
      </w:r>
      <w:r>
        <w:rPr>
          <w:color w:val="333333"/>
          <w:spacing w:val="1"/>
          <w:sz w:val="19"/>
        </w:rPr>
        <w:t> </w:t>
      </w:r>
      <w:r>
        <w:rPr>
          <w:color w:val="333333"/>
          <w:sz w:val="19"/>
        </w:rPr>
        <w:t>execution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across 7</w:t>
      </w:r>
      <w:r>
        <w:rPr>
          <w:color w:val="333333"/>
          <w:spacing w:val="1"/>
          <w:sz w:val="19"/>
        </w:rPr>
        <w:t> </w:t>
      </w:r>
      <w:r>
        <w:rPr>
          <w:color w:val="333333"/>
          <w:sz w:val="19"/>
        </w:rPr>
        <w:t>product</w:t>
      </w:r>
      <w:r>
        <w:rPr>
          <w:color w:val="333333"/>
          <w:spacing w:val="1"/>
          <w:sz w:val="19"/>
        </w:rPr>
        <w:t> </w:t>
      </w:r>
      <w:r>
        <w:rPr>
          <w:color w:val="333333"/>
          <w:sz w:val="19"/>
        </w:rPr>
        <w:t>lines (Face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Verification, Document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Verification, Age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Verification,</w:t>
      </w:r>
      <w:r>
        <w:rPr>
          <w:color w:val="333333"/>
          <w:spacing w:val="2"/>
          <w:sz w:val="19"/>
        </w:rPr>
        <w:t> </w:t>
      </w:r>
      <w:r>
        <w:rPr>
          <w:color w:val="333333"/>
          <w:spacing w:val="-5"/>
          <w:sz w:val="19"/>
        </w:rPr>
        <w:t>AML</w:t>
      </w:r>
    </w:p>
    <w:p>
      <w:pPr>
        <w:pStyle w:val="BodyText"/>
        <w:spacing w:line="247" w:lineRule="auto" w:before="8"/>
        <w:ind w:right="523" w:firstLine="0"/>
      </w:pPr>
      <w:r>
        <w:rPr>
          <w:color w:val="333333"/>
        </w:rPr>
        <w:t>Screening, VideoIdent, eIDV, Address Verification), achieving greater than 90% internal adoption against structured adoption targets within the first quarter.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34" w:lineRule="exact" w:before="0" w:after="0"/>
        <w:ind w:left="638" w:right="0" w:hanging="360"/>
        <w:jc w:val="left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Conceived,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named, and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launched</w:t>
      </w:r>
      <w:r>
        <w:rPr>
          <w:color w:val="333333"/>
          <w:spacing w:val="1"/>
          <w:sz w:val="19"/>
        </w:rPr>
        <w:t> </w:t>
      </w:r>
      <w:r>
        <w:rPr>
          <w:color w:val="333333"/>
          <w:sz w:val="19"/>
        </w:rPr>
        <w:t>the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Blind</w:t>
      </w:r>
      <w:r>
        <w:rPr>
          <w:color w:val="333333"/>
          <w:spacing w:val="1"/>
          <w:sz w:val="19"/>
        </w:rPr>
        <w:t> </w:t>
      </w:r>
      <w:r>
        <w:rPr>
          <w:color w:val="333333"/>
          <w:sz w:val="19"/>
        </w:rPr>
        <w:t>Spot</w:t>
      </w:r>
      <w:r>
        <w:rPr>
          <w:color w:val="333333"/>
          <w:spacing w:val="1"/>
          <w:sz w:val="19"/>
        </w:rPr>
        <w:t> </w:t>
      </w:r>
      <w:r>
        <w:rPr>
          <w:color w:val="333333"/>
          <w:sz w:val="19"/>
        </w:rPr>
        <w:t>Audit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on</w:t>
      </w:r>
      <w:r>
        <w:rPr>
          <w:color w:val="333333"/>
          <w:spacing w:val="1"/>
          <w:sz w:val="19"/>
        </w:rPr>
        <w:t> </w:t>
      </w:r>
      <w:r>
        <w:rPr>
          <w:color w:val="333333"/>
          <w:sz w:val="19"/>
        </w:rPr>
        <w:t>AWS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Marketplace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with</w:t>
      </w:r>
      <w:r>
        <w:rPr>
          <w:color w:val="333333"/>
          <w:spacing w:val="1"/>
          <w:sz w:val="19"/>
        </w:rPr>
        <w:t> </w:t>
      </w:r>
      <w:r>
        <w:rPr>
          <w:color w:val="333333"/>
          <w:sz w:val="19"/>
        </w:rPr>
        <w:t>4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audit</w:t>
      </w:r>
      <w:r>
        <w:rPr>
          <w:color w:val="333333"/>
          <w:spacing w:val="1"/>
          <w:sz w:val="19"/>
        </w:rPr>
        <w:t> </w:t>
      </w:r>
      <w:r>
        <w:rPr>
          <w:color w:val="333333"/>
          <w:sz w:val="19"/>
        </w:rPr>
        <w:t>engines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that</w:t>
      </w:r>
      <w:r>
        <w:rPr>
          <w:color w:val="333333"/>
          <w:spacing w:val="1"/>
          <w:sz w:val="19"/>
        </w:rPr>
        <w:t> </w:t>
      </w:r>
      <w:r>
        <w:rPr>
          <w:color w:val="333333"/>
          <w:sz w:val="19"/>
        </w:rPr>
        <w:t>enable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banks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to</w:t>
      </w:r>
      <w:r>
        <w:rPr>
          <w:color w:val="333333"/>
          <w:spacing w:val="1"/>
          <w:sz w:val="19"/>
        </w:rPr>
        <w:t> </w:t>
      </w:r>
      <w:r>
        <w:rPr>
          <w:color w:val="333333"/>
          <w:sz w:val="19"/>
        </w:rPr>
        <w:t>stress-</w:t>
      </w:r>
      <w:r>
        <w:rPr>
          <w:color w:val="333333"/>
          <w:spacing w:val="-4"/>
          <w:sz w:val="19"/>
        </w:rPr>
        <w:t>test</w:t>
      </w:r>
    </w:p>
    <w:p>
      <w:pPr>
        <w:pStyle w:val="BodyText"/>
        <w:spacing w:line="226" w:lineRule="exact" w:before="8"/>
        <w:ind w:firstLine="0"/>
      </w:pPr>
      <w:r>
        <w:rPr>
          <w:color w:val="333333"/>
        </w:rPr>
        <w:t>historic</w:t>
      </w:r>
      <w:r>
        <w:rPr>
          <w:color w:val="333333"/>
          <w:spacing w:val="-1"/>
        </w:rPr>
        <w:t> </w:t>
      </w:r>
      <w:r>
        <w:rPr>
          <w:color w:val="333333"/>
        </w:rPr>
        <w:t>KYC portfolios against</w:t>
      </w:r>
      <w:r>
        <w:rPr>
          <w:color w:val="333333"/>
          <w:spacing w:val="-1"/>
        </w:rPr>
        <w:t> </w:t>
      </w:r>
      <w:r>
        <w:rPr>
          <w:color w:val="333333"/>
        </w:rPr>
        <w:t>modern</w:t>
      </w:r>
      <w:r>
        <w:rPr>
          <w:color w:val="333333"/>
          <w:spacing w:val="2"/>
        </w:rPr>
        <w:t> </w:t>
      </w:r>
      <w:r>
        <w:rPr>
          <w:color w:val="333333"/>
        </w:rPr>
        <w:t>deepfake</w:t>
      </w:r>
      <w:r>
        <w:rPr>
          <w:color w:val="333333"/>
          <w:spacing w:val="-1"/>
        </w:rPr>
        <w:t> </w:t>
      </w:r>
      <w:r>
        <w:rPr>
          <w:color w:val="333333"/>
        </w:rPr>
        <w:t>and</w:t>
      </w:r>
      <w:r>
        <w:rPr>
          <w:color w:val="333333"/>
          <w:spacing w:val="-1"/>
        </w:rPr>
        <w:t> </w:t>
      </w:r>
      <w:r>
        <w:rPr>
          <w:color w:val="333333"/>
        </w:rPr>
        <w:t>injection</w:t>
      </w:r>
      <w:r>
        <w:rPr>
          <w:color w:val="333333"/>
          <w:spacing w:val="-1"/>
        </w:rPr>
        <w:t> </w:t>
      </w:r>
      <w:r>
        <w:rPr>
          <w:color w:val="333333"/>
        </w:rPr>
        <w:t>threats.</w:t>
      </w:r>
      <w:r>
        <w:rPr>
          <w:color w:val="333333"/>
          <w:spacing w:val="1"/>
        </w:rPr>
        <w:t> </w:t>
      </w:r>
      <w:r>
        <w:rPr>
          <w:color w:val="333333"/>
        </w:rPr>
        <w:t>Deployed</w:t>
      </w:r>
      <w:r>
        <w:rPr>
          <w:color w:val="333333"/>
          <w:spacing w:val="1"/>
        </w:rPr>
        <w:t> </w:t>
      </w:r>
      <w:r>
        <w:rPr>
          <w:color w:val="333333"/>
        </w:rPr>
        <w:t>inside</w:t>
      </w:r>
      <w:r>
        <w:rPr>
          <w:color w:val="333333"/>
          <w:spacing w:val="-1"/>
        </w:rPr>
        <w:t> </w:t>
      </w:r>
      <w:r>
        <w:rPr>
          <w:color w:val="333333"/>
        </w:rPr>
        <w:t>client</w:t>
      </w:r>
      <w:r>
        <w:rPr>
          <w:color w:val="333333"/>
          <w:spacing w:val="1"/>
        </w:rPr>
        <w:t> </w:t>
      </w:r>
      <w:r>
        <w:rPr>
          <w:color w:val="333333"/>
        </w:rPr>
        <w:t>VPCs with</w:t>
      </w:r>
      <w:r>
        <w:rPr>
          <w:color w:val="333333"/>
          <w:spacing w:val="2"/>
        </w:rPr>
        <w:t> </w:t>
      </w:r>
      <w:r>
        <w:rPr>
          <w:color w:val="333333"/>
        </w:rPr>
        <w:t>zero</w:t>
      </w:r>
      <w:r>
        <w:rPr>
          <w:color w:val="333333"/>
          <w:spacing w:val="1"/>
        </w:rPr>
        <w:t> </w:t>
      </w:r>
      <w:r>
        <w:rPr>
          <w:color w:val="333333"/>
        </w:rPr>
        <w:t>PII </w:t>
      </w:r>
      <w:r>
        <w:rPr>
          <w:color w:val="333333"/>
          <w:spacing w:val="-2"/>
        </w:rPr>
        <w:t>exposure.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47" w:lineRule="auto" w:before="0" w:after="0"/>
        <w:ind w:left="638" w:right="628" w:hanging="360"/>
        <w:jc w:val="left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Launched Age Verification as a standalone product to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unlock a new revenue stream, aligned with emerging mandates including the UK Online Safety Act, EU DSA, and Challenge 18/21/25 frameworks.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34" w:lineRule="exact" w:before="0" w:after="0"/>
        <w:ind w:left="638" w:right="0" w:hanging="360"/>
        <w:jc w:val="left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Built</w:t>
      </w:r>
      <w:r>
        <w:rPr>
          <w:color w:val="333333"/>
          <w:spacing w:val="1"/>
          <w:sz w:val="19"/>
        </w:rPr>
        <w:t> </w:t>
      </w:r>
      <w:r>
        <w:rPr>
          <w:color w:val="333333"/>
          <w:sz w:val="19"/>
        </w:rPr>
        <w:t>a HubSpot-tracked</w:t>
      </w:r>
      <w:r>
        <w:rPr>
          <w:color w:val="333333"/>
          <w:spacing w:val="1"/>
          <w:sz w:val="19"/>
        </w:rPr>
        <w:t> </w:t>
      </w:r>
      <w:r>
        <w:rPr>
          <w:color w:val="333333"/>
          <w:sz w:val="19"/>
        </w:rPr>
        <w:t>Content</w:t>
      </w:r>
      <w:r>
        <w:rPr>
          <w:color w:val="333333"/>
          <w:spacing w:val="1"/>
          <w:sz w:val="19"/>
        </w:rPr>
        <w:t> </w:t>
      </w:r>
      <w:r>
        <w:rPr>
          <w:color w:val="333333"/>
          <w:sz w:val="19"/>
        </w:rPr>
        <w:t>Library that</w:t>
      </w:r>
      <w:r>
        <w:rPr>
          <w:color w:val="333333"/>
          <w:spacing w:val="1"/>
          <w:sz w:val="19"/>
        </w:rPr>
        <w:t> </w:t>
      </w:r>
      <w:r>
        <w:rPr>
          <w:color w:val="333333"/>
          <w:sz w:val="19"/>
        </w:rPr>
        <w:t>generated</w:t>
      </w:r>
      <w:r>
        <w:rPr>
          <w:color w:val="333333"/>
          <w:spacing w:val="1"/>
          <w:sz w:val="19"/>
        </w:rPr>
        <w:t> </w:t>
      </w:r>
      <w:r>
        <w:rPr>
          <w:color w:val="333333"/>
          <w:sz w:val="19"/>
        </w:rPr>
        <w:t>10+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qualified</w:t>
      </w:r>
      <w:r>
        <w:rPr>
          <w:color w:val="333333"/>
          <w:spacing w:val="1"/>
          <w:sz w:val="19"/>
        </w:rPr>
        <w:t> </w:t>
      </w:r>
      <w:r>
        <w:rPr>
          <w:color w:val="333333"/>
          <w:sz w:val="19"/>
        </w:rPr>
        <w:t>leads within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the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first</w:t>
      </w:r>
      <w:r>
        <w:rPr>
          <w:color w:val="333333"/>
          <w:spacing w:val="1"/>
          <w:sz w:val="19"/>
        </w:rPr>
        <w:t> </w:t>
      </w:r>
      <w:r>
        <w:rPr>
          <w:color w:val="333333"/>
          <w:sz w:val="19"/>
        </w:rPr>
        <w:t>month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of launch,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converting</w:t>
      </w:r>
      <w:r>
        <w:rPr>
          <w:color w:val="333333"/>
          <w:spacing w:val="-1"/>
          <w:sz w:val="19"/>
        </w:rPr>
        <w:t> </w:t>
      </w:r>
      <w:r>
        <w:rPr>
          <w:color w:val="333333"/>
          <w:spacing w:val="-2"/>
          <w:sz w:val="19"/>
        </w:rPr>
        <w:t>static</w:t>
      </w:r>
    </w:p>
    <w:p>
      <w:pPr>
        <w:pStyle w:val="BodyText"/>
        <w:spacing w:line="226" w:lineRule="exact" w:before="2"/>
        <w:ind w:firstLine="0"/>
      </w:pPr>
      <w:r>
        <w:rPr>
          <w:color w:val="333333"/>
        </w:rPr>
        <w:t>marketing</w:t>
      </w:r>
      <w:r>
        <w:rPr>
          <w:color w:val="333333"/>
          <w:spacing w:val="-11"/>
        </w:rPr>
        <w:t> </w:t>
      </w:r>
      <w:r>
        <w:rPr>
          <w:color w:val="333333"/>
        </w:rPr>
        <w:t>collateral</w:t>
      </w:r>
      <w:r>
        <w:rPr>
          <w:color w:val="333333"/>
          <w:spacing w:val="-11"/>
        </w:rPr>
        <w:t> </w:t>
      </w:r>
      <w:r>
        <w:rPr>
          <w:color w:val="333333"/>
        </w:rPr>
        <w:t>into</w:t>
      </w:r>
      <w:r>
        <w:rPr>
          <w:color w:val="333333"/>
          <w:spacing w:val="-11"/>
        </w:rPr>
        <w:t> </w:t>
      </w:r>
      <w:r>
        <w:rPr>
          <w:color w:val="333333"/>
        </w:rPr>
        <w:t>a</w:t>
      </w:r>
      <w:r>
        <w:rPr>
          <w:color w:val="333333"/>
          <w:spacing w:val="-10"/>
        </w:rPr>
        <w:t> </w:t>
      </w:r>
      <w:r>
        <w:rPr>
          <w:color w:val="333333"/>
        </w:rPr>
        <w:t>gated</w:t>
      </w:r>
      <w:r>
        <w:rPr>
          <w:color w:val="333333"/>
          <w:spacing w:val="-11"/>
        </w:rPr>
        <w:t> </w:t>
      </w:r>
      <w:r>
        <w:rPr>
          <w:color w:val="333333"/>
        </w:rPr>
        <w:t>demand</w:t>
      </w:r>
      <w:r>
        <w:rPr>
          <w:color w:val="333333"/>
          <w:spacing w:val="-11"/>
        </w:rPr>
        <w:t> </w:t>
      </w:r>
      <w:r>
        <w:rPr>
          <w:color w:val="333333"/>
        </w:rPr>
        <w:t>generation</w:t>
      </w:r>
      <w:r>
        <w:rPr>
          <w:color w:val="333333"/>
          <w:spacing w:val="-10"/>
        </w:rPr>
        <w:t> </w:t>
      </w:r>
      <w:r>
        <w:rPr>
          <w:color w:val="333333"/>
        </w:rPr>
        <w:t>engine</w:t>
      </w:r>
      <w:r>
        <w:rPr>
          <w:color w:val="333333"/>
          <w:spacing w:val="-11"/>
        </w:rPr>
        <w:t> </w:t>
      </w:r>
      <w:r>
        <w:rPr>
          <w:color w:val="333333"/>
        </w:rPr>
        <w:t>with</w:t>
      </w:r>
      <w:r>
        <w:rPr>
          <w:color w:val="333333"/>
          <w:spacing w:val="-10"/>
        </w:rPr>
        <w:t> </w:t>
      </w:r>
      <w:r>
        <w:rPr>
          <w:color w:val="333333"/>
        </w:rPr>
        <w:t>full</w:t>
      </w:r>
      <w:r>
        <w:rPr>
          <w:color w:val="333333"/>
          <w:spacing w:val="-9"/>
        </w:rPr>
        <w:t> </w:t>
      </w:r>
      <w:r>
        <w:rPr>
          <w:color w:val="333333"/>
        </w:rPr>
        <w:t>attribution</w:t>
      </w:r>
      <w:r>
        <w:rPr>
          <w:color w:val="333333"/>
          <w:spacing w:val="-10"/>
        </w:rPr>
        <w:t> </w:t>
      </w:r>
      <w:r>
        <w:rPr>
          <w:color w:val="333333"/>
          <w:spacing w:val="-2"/>
        </w:rPr>
        <w:t>visibility.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47" w:lineRule="auto" w:before="0" w:after="0"/>
        <w:ind w:left="638" w:right="556" w:hanging="360"/>
        <w:jc w:val="left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Designed and deployed an internal LMS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and Sales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Certification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programme,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certifying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15+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SDRs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and AEs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across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all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7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product lines before prospect engagement.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34" w:lineRule="exact" w:before="0" w:after="0"/>
        <w:ind w:left="638" w:right="0" w:hanging="360"/>
        <w:jc w:val="left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Led a comprehensive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website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revamp across homepage, all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product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pages,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and</w:t>
      </w:r>
      <w:r>
        <w:rPr>
          <w:color w:val="333333"/>
          <w:spacing w:val="1"/>
          <w:sz w:val="19"/>
        </w:rPr>
        <w:t> </w:t>
      </w:r>
      <w:r>
        <w:rPr>
          <w:color w:val="333333"/>
          <w:sz w:val="19"/>
        </w:rPr>
        <w:t>IA restructure, driving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a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43%</w:t>
      </w:r>
      <w:r>
        <w:rPr>
          <w:color w:val="333333"/>
          <w:spacing w:val="1"/>
          <w:sz w:val="19"/>
        </w:rPr>
        <w:t> </w:t>
      </w:r>
      <w:r>
        <w:rPr>
          <w:color w:val="333333"/>
          <w:sz w:val="19"/>
        </w:rPr>
        <w:t>increase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in</w:t>
      </w:r>
      <w:r>
        <w:rPr>
          <w:color w:val="333333"/>
          <w:spacing w:val="1"/>
          <w:sz w:val="19"/>
        </w:rPr>
        <w:t> </w:t>
      </w:r>
      <w:r>
        <w:rPr>
          <w:color w:val="333333"/>
          <w:spacing w:val="-2"/>
          <w:sz w:val="19"/>
        </w:rPr>
        <w:t>organic</w:t>
      </w:r>
    </w:p>
    <w:p>
      <w:pPr>
        <w:pStyle w:val="BodyText"/>
        <w:spacing w:line="226" w:lineRule="exact" w:before="2"/>
        <w:ind w:firstLine="0"/>
      </w:pPr>
      <w:r>
        <w:rPr>
          <w:color w:val="333333"/>
          <w:spacing w:val="-2"/>
        </w:rPr>
        <w:t>traffic.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46" w:lineRule="exact" w:before="0" w:after="0"/>
        <w:ind w:left="638" w:right="0" w:hanging="360"/>
        <w:jc w:val="left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Prepared</w:t>
      </w:r>
      <w:r>
        <w:rPr>
          <w:color w:val="333333"/>
          <w:spacing w:val="1"/>
          <w:sz w:val="19"/>
        </w:rPr>
        <w:t> </w:t>
      </w:r>
      <w:r>
        <w:rPr>
          <w:color w:val="333333"/>
          <w:sz w:val="19"/>
        </w:rPr>
        <w:t>all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Gartner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and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Liminal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analyst briefings including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decks,</w:t>
      </w:r>
      <w:r>
        <w:rPr>
          <w:color w:val="333333"/>
          <w:spacing w:val="2"/>
          <w:sz w:val="19"/>
        </w:rPr>
        <w:t> </w:t>
      </w:r>
      <w:r>
        <w:rPr>
          <w:color w:val="333333"/>
          <w:sz w:val="19"/>
        </w:rPr>
        <w:t>documentation, and</w:t>
      </w:r>
      <w:r>
        <w:rPr>
          <w:color w:val="333333"/>
          <w:spacing w:val="1"/>
          <w:sz w:val="19"/>
        </w:rPr>
        <w:t> </w:t>
      </w:r>
      <w:r>
        <w:rPr>
          <w:color w:val="333333"/>
          <w:sz w:val="19"/>
        </w:rPr>
        <w:t>competitive</w:t>
      </w:r>
      <w:r>
        <w:rPr>
          <w:color w:val="333333"/>
          <w:spacing w:val="1"/>
          <w:sz w:val="19"/>
        </w:rPr>
        <w:t> </w:t>
      </w:r>
      <w:r>
        <w:rPr>
          <w:color w:val="333333"/>
          <w:sz w:val="19"/>
        </w:rPr>
        <w:t>positioning</w:t>
      </w:r>
      <w:r>
        <w:rPr>
          <w:color w:val="333333"/>
          <w:spacing w:val="-1"/>
          <w:sz w:val="19"/>
        </w:rPr>
        <w:t> </w:t>
      </w:r>
      <w:r>
        <w:rPr>
          <w:color w:val="333333"/>
          <w:spacing w:val="-2"/>
          <w:sz w:val="19"/>
        </w:rPr>
        <w:t>materials.</w:t>
      </w:r>
    </w:p>
    <w:p>
      <w:pPr>
        <w:tabs>
          <w:tab w:pos="9314" w:val="left" w:leader="none"/>
        </w:tabs>
        <w:spacing w:line="264" w:lineRule="exact" w:before="118"/>
        <w:ind w:left="144" w:right="0" w:firstLine="0"/>
        <w:jc w:val="left"/>
        <w:rPr>
          <w:sz w:val="20"/>
        </w:rPr>
      </w:pPr>
      <w:r>
        <w:rPr>
          <w:b/>
          <w:color w:val="1B365D"/>
          <w:sz w:val="22"/>
        </w:rPr>
        <w:t>Programmers</w:t>
      </w:r>
      <w:r>
        <w:rPr>
          <w:b/>
          <w:color w:val="1B365D"/>
          <w:spacing w:val="-10"/>
          <w:sz w:val="22"/>
        </w:rPr>
        <w:t> </w:t>
      </w:r>
      <w:r>
        <w:rPr>
          <w:b/>
          <w:color w:val="1B365D"/>
          <w:spacing w:val="-4"/>
          <w:sz w:val="22"/>
        </w:rPr>
        <w:t>Force</w:t>
      </w:r>
      <w:r>
        <w:rPr>
          <w:b/>
          <w:color w:val="1B365D"/>
          <w:sz w:val="22"/>
        </w:rPr>
        <w:tab/>
      </w:r>
      <w:r>
        <w:rPr>
          <w:color w:val="545454"/>
          <w:sz w:val="20"/>
        </w:rPr>
        <w:t>Jan</w:t>
      </w:r>
      <w:r>
        <w:rPr>
          <w:color w:val="545454"/>
          <w:spacing w:val="-2"/>
          <w:sz w:val="20"/>
        </w:rPr>
        <w:t> </w:t>
      </w:r>
      <w:r>
        <w:rPr>
          <w:color w:val="545454"/>
          <w:sz w:val="20"/>
        </w:rPr>
        <w:t>2024</w:t>
      </w:r>
      <w:r>
        <w:rPr>
          <w:color w:val="545454"/>
          <w:spacing w:val="-3"/>
          <w:sz w:val="20"/>
        </w:rPr>
        <w:t> </w:t>
      </w:r>
      <w:r>
        <w:rPr>
          <w:color w:val="545454"/>
          <w:sz w:val="20"/>
        </w:rPr>
        <w:t>–</w:t>
      </w:r>
      <w:r>
        <w:rPr>
          <w:color w:val="545454"/>
          <w:spacing w:val="-4"/>
          <w:sz w:val="20"/>
        </w:rPr>
        <w:t> </w:t>
      </w:r>
      <w:r>
        <w:rPr>
          <w:color w:val="545454"/>
          <w:sz w:val="20"/>
        </w:rPr>
        <w:t>Jun</w:t>
      </w:r>
      <w:r>
        <w:rPr>
          <w:color w:val="545454"/>
          <w:spacing w:val="-2"/>
          <w:sz w:val="20"/>
        </w:rPr>
        <w:t> </w:t>
      </w:r>
      <w:r>
        <w:rPr>
          <w:color w:val="545454"/>
          <w:spacing w:val="-4"/>
          <w:sz w:val="20"/>
        </w:rPr>
        <w:t>2025</w:t>
      </w:r>
    </w:p>
    <w:p>
      <w:pPr>
        <w:pStyle w:val="Heading3"/>
      </w:pPr>
      <w:r>
        <w:rPr>
          <w:color w:val="333333"/>
        </w:rPr>
        <w:t>Technical</w:t>
      </w:r>
      <w:r>
        <w:rPr>
          <w:color w:val="333333"/>
          <w:spacing w:val="-8"/>
        </w:rPr>
        <w:t> </w:t>
      </w:r>
      <w:r>
        <w:rPr>
          <w:color w:val="333333"/>
        </w:rPr>
        <w:t>Product</w:t>
      </w:r>
      <w:r>
        <w:rPr>
          <w:color w:val="333333"/>
          <w:spacing w:val="-6"/>
        </w:rPr>
        <w:t> </w:t>
      </w:r>
      <w:r>
        <w:rPr>
          <w:color w:val="333333"/>
          <w:spacing w:val="-2"/>
        </w:rPr>
        <w:t>Manager</w:t>
      </w:r>
    </w:p>
    <w:p>
      <w:pPr>
        <w:spacing w:before="68"/>
        <w:ind w:left="144" w:right="0" w:firstLine="0"/>
        <w:jc w:val="left"/>
        <w:rPr>
          <w:sz w:val="19"/>
        </w:rPr>
      </w:pPr>
      <w:hyperlink r:id="rId15">
        <w:r>
          <w:rPr>
            <w:b/>
            <w:color w:val="2B5696"/>
            <w:sz w:val="19"/>
          </w:rPr>
          <w:t>AML</w:t>
        </w:r>
        <w:r>
          <w:rPr>
            <w:b/>
            <w:color w:val="2B5696"/>
            <w:spacing w:val="-7"/>
            <w:sz w:val="19"/>
          </w:rPr>
          <w:t> </w:t>
        </w:r>
        <w:r>
          <w:rPr>
            <w:b/>
            <w:color w:val="2B5696"/>
            <w:sz w:val="19"/>
          </w:rPr>
          <w:t>Watcher</w:t>
        </w:r>
      </w:hyperlink>
      <w:r>
        <w:rPr>
          <w:b/>
          <w:color w:val="2B5696"/>
          <w:spacing w:val="34"/>
          <w:sz w:val="19"/>
        </w:rPr>
        <w:t> </w:t>
      </w:r>
      <w:r>
        <w:rPr>
          <w:color w:val="545454"/>
          <w:sz w:val="19"/>
        </w:rPr>
        <w:t>|</w:t>
      </w:r>
      <w:r>
        <w:rPr>
          <w:color w:val="545454"/>
          <w:spacing w:val="30"/>
          <w:sz w:val="19"/>
        </w:rPr>
        <w:t> </w:t>
      </w:r>
      <w:r>
        <w:rPr>
          <w:color w:val="545454"/>
          <w:sz w:val="19"/>
        </w:rPr>
        <w:t>RegTech</w:t>
      </w:r>
      <w:r>
        <w:rPr>
          <w:color w:val="545454"/>
          <w:spacing w:val="-4"/>
          <w:sz w:val="19"/>
        </w:rPr>
        <w:t> </w:t>
      </w:r>
      <w:r>
        <w:rPr>
          <w:color w:val="545454"/>
          <w:sz w:val="19"/>
        </w:rPr>
        <w:t>Compliance</w:t>
      </w:r>
      <w:r>
        <w:rPr>
          <w:color w:val="545454"/>
          <w:spacing w:val="-6"/>
          <w:sz w:val="19"/>
        </w:rPr>
        <w:t> </w:t>
      </w:r>
      <w:r>
        <w:rPr>
          <w:color w:val="545454"/>
          <w:spacing w:val="-2"/>
          <w:sz w:val="19"/>
        </w:rPr>
        <w:t>Platform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47" w:lineRule="auto" w:before="7" w:after="0"/>
        <w:ind w:left="638" w:right="620" w:hanging="360"/>
        <w:jc w:val="left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Built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the</w:t>
      </w:r>
      <w:r>
        <w:rPr>
          <w:color w:val="333333"/>
          <w:spacing w:val="-5"/>
          <w:sz w:val="19"/>
        </w:rPr>
        <w:t> </w:t>
      </w:r>
      <w:r>
        <w:rPr>
          <w:color w:val="333333"/>
          <w:sz w:val="19"/>
        </w:rPr>
        <w:t>product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function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from</w:t>
      </w:r>
      <w:r>
        <w:rPr>
          <w:color w:val="333333"/>
          <w:spacing w:val="-5"/>
          <w:sz w:val="19"/>
        </w:rPr>
        <w:t> </w:t>
      </w:r>
      <w:r>
        <w:rPr>
          <w:color w:val="333333"/>
          <w:sz w:val="19"/>
        </w:rPr>
        <w:t>zero,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scaling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the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team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from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2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to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10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and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establishing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end-to-end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product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operations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across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PRDs, sprint planning, pricing strategy, and cross-functional delivery with Engineering, Data Science, Design, and Sales.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34" w:lineRule="exact" w:before="0" w:after="0"/>
        <w:ind w:left="638" w:right="0" w:hanging="360"/>
        <w:jc w:val="left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Designed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a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Configurable</w:t>
      </w:r>
      <w:r>
        <w:rPr>
          <w:color w:val="333333"/>
          <w:spacing w:val="-8"/>
          <w:sz w:val="19"/>
        </w:rPr>
        <w:t> </w:t>
      </w:r>
      <w:r>
        <w:rPr>
          <w:color w:val="333333"/>
          <w:sz w:val="19"/>
        </w:rPr>
        <w:t>Risk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Scoring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Engine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(country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risk,</w:t>
      </w:r>
      <w:r>
        <w:rPr>
          <w:color w:val="333333"/>
          <w:spacing w:val="-8"/>
          <w:sz w:val="19"/>
        </w:rPr>
        <w:t> </w:t>
      </w:r>
      <w:r>
        <w:rPr>
          <w:color w:val="333333"/>
          <w:sz w:val="19"/>
        </w:rPr>
        <w:t>database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risk,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criminal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activity</w:t>
      </w:r>
      <w:r>
        <w:rPr>
          <w:color w:val="333333"/>
          <w:spacing w:val="-8"/>
          <w:sz w:val="19"/>
        </w:rPr>
        <w:t> </w:t>
      </w:r>
      <w:r>
        <w:rPr>
          <w:color w:val="333333"/>
          <w:sz w:val="19"/>
        </w:rPr>
        <w:t>risk),</w:t>
      </w:r>
      <w:r>
        <w:rPr>
          <w:color w:val="333333"/>
          <w:spacing w:val="-8"/>
          <w:sz w:val="19"/>
        </w:rPr>
        <w:t> </w:t>
      </w:r>
      <w:r>
        <w:rPr>
          <w:color w:val="333333"/>
          <w:sz w:val="19"/>
        </w:rPr>
        <w:t>achieving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~40%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false</w:t>
      </w:r>
      <w:r>
        <w:rPr>
          <w:color w:val="333333"/>
          <w:spacing w:val="-7"/>
          <w:sz w:val="19"/>
        </w:rPr>
        <w:t> </w:t>
      </w:r>
      <w:r>
        <w:rPr>
          <w:color w:val="333333"/>
          <w:spacing w:val="-2"/>
          <w:sz w:val="19"/>
        </w:rPr>
        <w:t>positive</w:t>
      </w:r>
    </w:p>
    <w:p>
      <w:pPr>
        <w:pStyle w:val="BodyText"/>
        <w:spacing w:line="226" w:lineRule="exact" w:before="8"/>
        <w:ind w:firstLine="0"/>
      </w:pPr>
      <w:r>
        <w:rPr>
          <w:color w:val="333333"/>
        </w:rPr>
        <w:t>reduction</w:t>
      </w:r>
      <w:r>
        <w:rPr>
          <w:color w:val="333333"/>
          <w:spacing w:val="-5"/>
        </w:rPr>
        <w:t> </w:t>
      </w:r>
      <w:r>
        <w:rPr>
          <w:color w:val="333333"/>
        </w:rPr>
        <w:t>and</w:t>
      </w:r>
      <w:r>
        <w:rPr>
          <w:color w:val="333333"/>
          <w:spacing w:val="-5"/>
        </w:rPr>
        <w:t> </w:t>
      </w:r>
      <w:r>
        <w:rPr>
          <w:color w:val="333333"/>
        </w:rPr>
        <w:t>70%</w:t>
      </w:r>
      <w:r>
        <w:rPr>
          <w:color w:val="333333"/>
          <w:spacing w:val="-5"/>
        </w:rPr>
        <w:t> </w:t>
      </w:r>
      <w:r>
        <w:rPr>
          <w:color w:val="333333"/>
        </w:rPr>
        <w:t>processing</w:t>
      </w:r>
      <w:r>
        <w:rPr>
          <w:color w:val="333333"/>
          <w:spacing w:val="-7"/>
        </w:rPr>
        <w:t> </w:t>
      </w:r>
      <w:r>
        <w:rPr>
          <w:color w:val="333333"/>
        </w:rPr>
        <w:t>time</w:t>
      </w:r>
      <w:r>
        <w:rPr>
          <w:color w:val="333333"/>
          <w:spacing w:val="-6"/>
        </w:rPr>
        <w:t> </w:t>
      </w:r>
      <w:r>
        <w:rPr>
          <w:color w:val="333333"/>
        </w:rPr>
        <w:t>decrease</w:t>
      </w:r>
      <w:r>
        <w:rPr>
          <w:color w:val="333333"/>
          <w:spacing w:val="-7"/>
        </w:rPr>
        <w:t> </w:t>
      </w:r>
      <w:r>
        <w:rPr>
          <w:color w:val="333333"/>
        </w:rPr>
        <w:t>by</w:t>
      </w:r>
      <w:r>
        <w:rPr>
          <w:color w:val="333333"/>
          <w:spacing w:val="-5"/>
        </w:rPr>
        <w:t> </w:t>
      </w:r>
      <w:r>
        <w:rPr>
          <w:color w:val="333333"/>
        </w:rPr>
        <w:t>enabling</w:t>
      </w:r>
      <w:r>
        <w:rPr>
          <w:color w:val="333333"/>
          <w:spacing w:val="-7"/>
        </w:rPr>
        <w:t> </w:t>
      </w:r>
      <w:r>
        <w:rPr>
          <w:color w:val="333333"/>
        </w:rPr>
        <w:t>clients</w:t>
      </w:r>
      <w:r>
        <w:rPr>
          <w:color w:val="333333"/>
          <w:spacing w:val="-6"/>
        </w:rPr>
        <w:t> </w:t>
      </w:r>
      <w:r>
        <w:rPr>
          <w:color w:val="333333"/>
        </w:rPr>
        <w:t>to</w:t>
      </w:r>
      <w:r>
        <w:rPr>
          <w:color w:val="333333"/>
          <w:spacing w:val="-5"/>
        </w:rPr>
        <w:t> </w:t>
      </w:r>
      <w:r>
        <w:rPr>
          <w:color w:val="333333"/>
        </w:rPr>
        <w:t>customise</w:t>
      </w:r>
      <w:r>
        <w:rPr>
          <w:color w:val="333333"/>
          <w:spacing w:val="-6"/>
        </w:rPr>
        <w:t> </w:t>
      </w:r>
      <w:r>
        <w:rPr>
          <w:color w:val="333333"/>
        </w:rPr>
        <w:t>risk</w:t>
      </w:r>
      <w:r>
        <w:rPr>
          <w:color w:val="333333"/>
          <w:spacing w:val="-6"/>
        </w:rPr>
        <w:t> </w:t>
      </w:r>
      <w:r>
        <w:rPr>
          <w:color w:val="333333"/>
        </w:rPr>
        <w:t>weights</w:t>
      </w:r>
      <w:r>
        <w:rPr>
          <w:color w:val="333333"/>
          <w:spacing w:val="-5"/>
        </w:rPr>
        <w:t> </w:t>
      </w:r>
      <w:r>
        <w:rPr>
          <w:color w:val="333333"/>
        </w:rPr>
        <w:t>and</w:t>
      </w:r>
      <w:r>
        <w:rPr>
          <w:color w:val="333333"/>
          <w:spacing w:val="-7"/>
        </w:rPr>
        <w:t> </w:t>
      </w:r>
      <w:r>
        <w:rPr>
          <w:color w:val="333333"/>
        </w:rPr>
        <w:t>thresholds</w:t>
      </w:r>
      <w:r>
        <w:rPr>
          <w:color w:val="333333"/>
          <w:spacing w:val="-6"/>
        </w:rPr>
        <w:t> </w:t>
      </w:r>
      <w:r>
        <w:rPr>
          <w:color w:val="333333"/>
        </w:rPr>
        <w:t>per</w:t>
      </w:r>
      <w:r>
        <w:rPr>
          <w:color w:val="333333"/>
          <w:spacing w:val="-7"/>
        </w:rPr>
        <w:t> </w:t>
      </w:r>
      <w:r>
        <w:rPr>
          <w:color w:val="333333"/>
          <w:spacing w:val="-2"/>
        </w:rPr>
        <w:t>jurisdiction.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47" w:lineRule="auto" w:before="0" w:after="0"/>
        <w:ind w:left="638" w:right="549" w:hanging="360"/>
        <w:jc w:val="left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Built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Adverse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Media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Screening</w:t>
      </w:r>
      <w:r>
        <w:rPr>
          <w:color w:val="333333"/>
          <w:spacing w:val="-5"/>
          <w:sz w:val="19"/>
        </w:rPr>
        <w:t> </w:t>
      </w:r>
      <w:r>
        <w:rPr>
          <w:color w:val="333333"/>
          <w:sz w:val="19"/>
        </w:rPr>
        <w:t>end-to-end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using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NLP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and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context-aware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entity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extraction,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scaling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it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from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basic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keyword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matching to 5,000+ sources in 80+ languages with 415+ risk categories. This technology was later spun off as Media Watcher.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34" w:lineRule="exact" w:before="0" w:after="0"/>
        <w:ind w:left="638" w:right="0" w:hanging="360"/>
        <w:jc w:val="left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Defined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fuzzy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name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matching</w:t>
      </w:r>
      <w:r>
        <w:rPr>
          <w:color w:val="333333"/>
          <w:spacing w:val="-8"/>
          <w:sz w:val="19"/>
        </w:rPr>
        <w:t> </w:t>
      </w:r>
      <w:r>
        <w:rPr>
          <w:color w:val="333333"/>
          <w:sz w:val="19"/>
        </w:rPr>
        <w:t>logic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(phonetic,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transliteration,</w:t>
      </w:r>
      <w:r>
        <w:rPr>
          <w:color w:val="333333"/>
          <w:spacing w:val="-10"/>
          <w:sz w:val="19"/>
        </w:rPr>
        <w:t> </w:t>
      </w:r>
      <w:r>
        <w:rPr>
          <w:color w:val="333333"/>
          <w:sz w:val="19"/>
        </w:rPr>
        <w:t>diacritics,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alias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detection),</w:t>
      </w:r>
      <w:r>
        <w:rPr>
          <w:color w:val="333333"/>
          <w:spacing w:val="-9"/>
          <w:sz w:val="19"/>
        </w:rPr>
        <w:t> </w:t>
      </w:r>
      <w:r>
        <w:rPr>
          <w:color w:val="333333"/>
          <w:sz w:val="19"/>
        </w:rPr>
        <w:t>reducing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false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positives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by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up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to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60%</w:t>
      </w:r>
      <w:r>
        <w:rPr>
          <w:color w:val="333333"/>
          <w:spacing w:val="-6"/>
          <w:sz w:val="19"/>
        </w:rPr>
        <w:t> </w:t>
      </w:r>
      <w:r>
        <w:rPr>
          <w:color w:val="333333"/>
          <w:spacing w:val="-5"/>
          <w:sz w:val="19"/>
        </w:rPr>
        <w:t>and</w:t>
      </w:r>
    </w:p>
    <w:p>
      <w:pPr>
        <w:pStyle w:val="BodyText"/>
        <w:spacing w:line="226" w:lineRule="exact" w:before="2"/>
        <w:ind w:firstLine="0"/>
      </w:pPr>
      <w:r>
        <w:rPr>
          <w:color w:val="333333"/>
        </w:rPr>
        <w:t>saving</w:t>
      </w:r>
      <w:r>
        <w:rPr>
          <w:color w:val="333333"/>
          <w:spacing w:val="-8"/>
        </w:rPr>
        <w:t> </w:t>
      </w:r>
      <w:r>
        <w:rPr>
          <w:color w:val="333333"/>
        </w:rPr>
        <w:t>compliance</w:t>
      </w:r>
      <w:r>
        <w:rPr>
          <w:color w:val="333333"/>
          <w:spacing w:val="-7"/>
        </w:rPr>
        <w:t> </w:t>
      </w:r>
      <w:r>
        <w:rPr>
          <w:color w:val="333333"/>
        </w:rPr>
        <w:t>officers</w:t>
      </w:r>
      <w:r>
        <w:rPr>
          <w:color w:val="333333"/>
          <w:spacing w:val="-6"/>
        </w:rPr>
        <w:t> </w:t>
      </w:r>
      <w:r>
        <w:rPr>
          <w:color w:val="333333"/>
        </w:rPr>
        <w:t>hours</w:t>
      </w:r>
      <w:r>
        <w:rPr>
          <w:color w:val="333333"/>
          <w:spacing w:val="-6"/>
        </w:rPr>
        <w:t> </w:t>
      </w:r>
      <w:r>
        <w:rPr>
          <w:color w:val="333333"/>
        </w:rPr>
        <w:t>of</w:t>
      </w:r>
      <w:r>
        <w:rPr>
          <w:color w:val="333333"/>
          <w:spacing w:val="-6"/>
        </w:rPr>
        <w:t> </w:t>
      </w:r>
      <w:r>
        <w:rPr>
          <w:color w:val="333333"/>
        </w:rPr>
        <w:t>daily</w:t>
      </w:r>
      <w:r>
        <w:rPr>
          <w:color w:val="333333"/>
          <w:spacing w:val="-7"/>
        </w:rPr>
        <w:t> </w:t>
      </w:r>
      <w:r>
        <w:rPr>
          <w:color w:val="333333"/>
        </w:rPr>
        <w:t>manual</w:t>
      </w:r>
      <w:r>
        <w:rPr>
          <w:color w:val="333333"/>
          <w:spacing w:val="-8"/>
        </w:rPr>
        <w:t> </w:t>
      </w:r>
      <w:r>
        <w:rPr>
          <w:color w:val="333333"/>
        </w:rPr>
        <w:t>review</w:t>
      </w:r>
      <w:r>
        <w:rPr>
          <w:color w:val="333333"/>
          <w:spacing w:val="-6"/>
        </w:rPr>
        <w:t> </w:t>
      </w:r>
      <w:r>
        <w:rPr>
          <w:color w:val="333333"/>
        </w:rPr>
        <w:t>across</w:t>
      </w:r>
      <w:r>
        <w:rPr>
          <w:color w:val="333333"/>
          <w:spacing w:val="-8"/>
        </w:rPr>
        <w:t> </w:t>
      </w:r>
      <w:r>
        <w:rPr>
          <w:color w:val="333333"/>
        </w:rPr>
        <w:t>15–20M</w:t>
      </w:r>
      <w:r>
        <w:rPr>
          <w:color w:val="333333"/>
          <w:spacing w:val="-5"/>
        </w:rPr>
        <w:t> </w:t>
      </w:r>
      <w:r>
        <w:rPr>
          <w:color w:val="333333"/>
        </w:rPr>
        <w:t>entity</w:t>
      </w:r>
      <w:r>
        <w:rPr>
          <w:color w:val="333333"/>
          <w:spacing w:val="-6"/>
        </w:rPr>
        <w:t> </w:t>
      </w:r>
      <w:r>
        <w:rPr>
          <w:color w:val="333333"/>
          <w:spacing w:val="-2"/>
        </w:rPr>
        <w:t>profiles.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47" w:lineRule="auto" w:before="0" w:after="0"/>
        <w:ind w:left="638" w:right="959" w:hanging="360"/>
        <w:jc w:val="left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Introduced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Biometric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AML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as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a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market-first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feature: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1:1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facial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matching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against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AML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databases,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achieving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44%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false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positive reduction and up to 90% fewer manual reviews for matched screenings.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34" w:lineRule="exact" w:before="0" w:after="0"/>
        <w:ind w:left="638" w:right="0" w:hanging="360"/>
        <w:jc w:val="left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Conducted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technical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demos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for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enterprise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CTOs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and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CEOs,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directly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contributing</w:t>
      </w:r>
      <w:r>
        <w:rPr>
          <w:color w:val="333333"/>
          <w:spacing w:val="-8"/>
          <w:sz w:val="19"/>
        </w:rPr>
        <w:t> </w:t>
      </w:r>
      <w:r>
        <w:rPr>
          <w:color w:val="333333"/>
          <w:sz w:val="19"/>
        </w:rPr>
        <w:t>to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a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30%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increase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in</w:t>
      </w:r>
      <w:r>
        <w:rPr>
          <w:color w:val="333333"/>
          <w:spacing w:val="-5"/>
          <w:sz w:val="19"/>
        </w:rPr>
        <w:t> </w:t>
      </w:r>
      <w:r>
        <w:rPr>
          <w:color w:val="333333"/>
          <w:sz w:val="19"/>
        </w:rPr>
        <w:t>enterprise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sales.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Drove</w:t>
      </w:r>
      <w:r>
        <w:rPr>
          <w:color w:val="333333"/>
          <w:spacing w:val="-6"/>
          <w:sz w:val="19"/>
        </w:rPr>
        <w:t> </w:t>
      </w:r>
      <w:r>
        <w:rPr>
          <w:color w:val="333333"/>
          <w:spacing w:val="-5"/>
          <w:sz w:val="19"/>
        </w:rPr>
        <w:t>57%</w:t>
      </w:r>
    </w:p>
    <w:p>
      <w:pPr>
        <w:pStyle w:val="BodyText"/>
        <w:spacing w:before="2"/>
        <w:ind w:firstLine="0"/>
      </w:pPr>
      <w:r>
        <w:rPr>
          <w:color w:val="333333"/>
        </w:rPr>
        <w:t>monthly</w:t>
      </w:r>
      <w:r>
        <w:rPr>
          <w:color w:val="333333"/>
          <w:spacing w:val="-9"/>
        </w:rPr>
        <w:t> </w:t>
      </w:r>
      <w:r>
        <w:rPr>
          <w:color w:val="333333"/>
        </w:rPr>
        <w:t>revenue</w:t>
      </w:r>
      <w:r>
        <w:rPr>
          <w:color w:val="333333"/>
          <w:spacing w:val="-7"/>
        </w:rPr>
        <w:t> </w:t>
      </w:r>
      <w:r>
        <w:rPr>
          <w:color w:val="333333"/>
        </w:rPr>
        <w:t>growth</w:t>
      </w:r>
      <w:r>
        <w:rPr>
          <w:color w:val="333333"/>
          <w:spacing w:val="-8"/>
        </w:rPr>
        <w:t> </w:t>
      </w:r>
      <w:r>
        <w:rPr>
          <w:color w:val="333333"/>
        </w:rPr>
        <w:t>through</w:t>
      </w:r>
      <w:r>
        <w:rPr>
          <w:color w:val="333333"/>
          <w:spacing w:val="-6"/>
        </w:rPr>
        <w:t> </w:t>
      </w:r>
      <w:r>
        <w:rPr>
          <w:color w:val="333333"/>
        </w:rPr>
        <w:t>targeted</w:t>
      </w:r>
      <w:r>
        <w:rPr>
          <w:color w:val="333333"/>
          <w:spacing w:val="-6"/>
        </w:rPr>
        <w:t> </w:t>
      </w:r>
      <w:r>
        <w:rPr>
          <w:color w:val="333333"/>
        </w:rPr>
        <w:t>feature</w:t>
      </w:r>
      <w:r>
        <w:rPr>
          <w:color w:val="333333"/>
          <w:spacing w:val="-7"/>
        </w:rPr>
        <w:t> </w:t>
      </w:r>
      <w:r>
        <w:rPr>
          <w:color w:val="333333"/>
          <w:spacing w:val="-2"/>
        </w:rPr>
        <w:t>enhancements.</w:t>
      </w:r>
    </w:p>
    <w:p>
      <w:pPr>
        <w:pStyle w:val="BodyText"/>
        <w:spacing w:after="0"/>
        <w:sectPr>
          <w:type w:val="continuous"/>
          <w:pgSz w:w="12240" w:h="15840"/>
          <w:pgMar w:top="440" w:bottom="280" w:left="720" w:right="360"/>
        </w:sectPr>
      </w:pPr>
    </w:p>
    <w:p>
      <w:pPr>
        <w:spacing w:before="39"/>
        <w:ind w:left="144" w:right="0" w:firstLine="0"/>
        <w:jc w:val="left"/>
        <w:rPr>
          <w:sz w:val="19"/>
        </w:rPr>
      </w:pPr>
      <w:hyperlink r:id="rId16">
        <w:r>
          <w:rPr>
            <w:b/>
            <w:color w:val="2B5696"/>
            <w:sz w:val="19"/>
          </w:rPr>
          <w:t>Media</w:t>
        </w:r>
        <w:r>
          <w:rPr>
            <w:b/>
            <w:color w:val="2B5696"/>
            <w:spacing w:val="-6"/>
            <w:sz w:val="19"/>
          </w:rPr>
          <w:t> </w:t>
        </w:r>
        <w:r>
          <w:rPr>
            <w:b/>
            <w:color w:val="2B5696"/>
            <w:sz w:val="19"/>
          </w:rPr>
          <w:t>Watcher</w:t>
        </w:r>
      </w:hyperlink>
      <w:r>
        <w:rPr>
          <w:b/>
          <w:color w:val="2B5696"/>
          <w:spacing w:val="32"/>
          <w:sz w:val="19"/>
        </w:rPr>
        <w:t> </w:t>
      </w:r>
      <w:r>
        <w:rPr>
          <w:color w:val="545454"/>
          <w:sz w:val="19"/>
        </w:rPr>
        <w:t>|</w:t>
      </w:r>
      <w:r>
        <w:rPr>
          <w:color w:val="545454"/>
          <w:spacing w:val="30"/>
          <w:sz w:val="19"/>
        </w:rPr>
        <w:t> </w:t>
      </w:r>
      <w:r>
        <w:rPr>
          <w:color w:val="545454"/>
          <w:sz w:val="19"/>
        </w:rPr>
        <w:t>Zero-to-One</w:t>
      </w:r>
      <w:r>
        <w:rPr>
          <w:color w:val="545454"/>
          <w:spacing w:val="-5"/>
          <w:sz w:val="19"/>
        </w:rPr>
        <w:t> </w:t>
      </w:r>
      <w:r>
        <w:rPr>
          <w:color w:val="545454"/>
          <w:sz w:val="19"/>
        </w:rPr>
        <w:t>Spin-</w:t>
      </w:r>
      <w:r>
        <w:rPr>
          <w:color w:val="545454"/>
          <w:spacing w:val="-5"/>
          <w:sz w:val="19"/>
        </w:rPr>
        <w:t>Off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47" w:lineRule="auto" w:before="7" w:after="0"/>
        <w:ind w:left="638" w:right="702" w:hanging="361"/>
        <w:jc w:val="left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Conceived,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named,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and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led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a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zero-to-one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spin-off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of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AML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Watcher’s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adverse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media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engine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into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a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standalone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media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intelligence platform processing 100,000+ sources across 230+ countries in 80+ languages. Delivered a working prototype in 2 weeks.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34" w:lineRule="exact" w:before="0" w:after="0"/>
        <w:ind w:left="638" w:right="0" w:hanging="360"/>
        <w:jc w:val="left"/>
        <w:rPr>
          <w:rFonts w:ascii="Symbol" w:hAnsi="Symbol"/>
          <w:color w:val="333333"/>
          <w:sz w:val="20"/>
        </w:rPr>
      </w:pPr>
      <w:r>
        <w:rPr>
          <w:color w:val="333333"/>
          <w:sz w:val="19"/>
        </w:rPr>
        <w:t>Defined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a</w:t>
      </w:r>
      <w:r>
        <w:rPr>
          <w:color w:val="333333"/>
          <w:spacing w:val="-8"/>
          <w:sz w:val="19"/>
        </w:rPr>
        <w:t> </w:t>
      </w:r>
      <w:r>
        <w:rPr>
          <w:color w:val="333333"/>
          <w:sz w:val="19"/>
        </w:rPr>
        <w:t>3-tier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sentiment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analysis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pipeline</w:t>
      </w:r>
      <w:r>
        <w:rPr>
          <w:color w:val="333333"/>
          <w:spacing w:val="-9"/>
          <w:sz w:val="19"/>
        </w:rPr>
        <w:t> </w:t>
      </w:r>
      <w:r>
        <w:rPr>
          <w:color w:val="333333"/>
          <w:sz w:val="19"/>
        </w:rPr>
        <w:t>(entity-level,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case-level,</w:t>
      </w:r>
      <w:r>
        <w:rPr>
          <w:color w:val="333333"/>
          <w:spacing w:val="-8"/>
          <w:sz w:val="19"/>
        </w:rPr>
        <w:t> </w:t>
      </w:r>
      <w:r>
        <w:rPr>
          <w:color w:val="333333"/>
          <w:sz w:val="19"/>
        </w:rPr>
        <w:t>news-level)</w:t>
      </w:r>
      <w:r>
        <w:rPr>
          <w:color w:val="333333"/>
          <w:spacing w:val="-8"/>
          <w:sz w:val="19"/>
        </w:rPr>
        <w:t> </w:t>
      </w:r>
      <w:r>
        <w:rPr>
          <w:color w:val="333333"/>
          <w:sz w:val="19"/>
        </w:rPr>
        <w:t>and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owned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API</w:t>
      </w:r>
      <w:r>
        <w:rPr>
          <w:color w:val="333333"/>
          <w:spacing w:val="-8"/>
          <w:sz w:val="19"/>
        </w:rPr>
        <w:t> </w:t>
      </w:r>
      <w:r>
        <w:rPr>
          <w:color w:val="333333"/>
          <w:sz w:val="19"/>
        </w:rPr>
        <w:t>architecture,</w:t>
      </w:r>
      <w:r>
        <w:rPr>
          <w:color w:val="333333"/>
          <w:spacing w:val="-9"/>
          <w:sz w:val="19"/>
        </w:rPr>
        <w:t> </w:t>
      </w:r>
      <w:r>
        <w:rPr>
          <w:color w:val="333333"/>
          <w:sz w:val="19"/>
        </w:rPr>
        <w:t>pipeline</w:t>
      </w:r>
      <w:r>
        <w:rPr>
          <w:color w:val="333333"/>
          <w:spacing w:val="-9"/>
          <w:sz w:val="19"/>
        </w:rPr>
        <w:t> </w:t>
      </w:r>
      <w:r>
        <w:rPr>
          <w:color w:val="333333"/>
          <w:sz w:val="19"/>
        </w:rPr>
        <w:t>design,</w:t>
      </w:r>
      <w:r>
        <w:rPr>
          <w:color w:val="333333"/>
          <w:spacing w:val="-9"/>
          <w:sz w:val="19"/>
        </w:rPr>
        <w:t> </w:t>
      </w:r>
      <w:r>
        <w:rPr>
          <w:color w:val="333333"/>
          <w:spacing w:val="-5"/>
          <w:sz w:val="19"/>
        </w:rPr>
        <w:t>and</w:t>
      </w:r>
    </w:p>
    <w:p>
      <w:pPr>
        <w:pStyle w:val="BodyText"/>
        <w:spacing w:before="8"/>
        <w:ind w:firstLine="0"/>
      </w:pPr>
      <w:r>
        <w:rPr>
          <w:color w:val="333333"/>
        </w:rPr>
        <w:t>sub-200ms</w:t>
      </w:r>
      <w:r>
        <w:rPr>
          <w:color w:val="333333"/>
          <w:spacing w:val="-8"/>
        </w:rPr>
        <w:t> </w:t>
      </w:r>
      <w:r>
        <w:rPr>
          <w:color w:val="333333"/>
        </w:rPr>
        <w:t>alert</w:t>
      </w:r>
      <w:r>
        <w:rPr>
          <w:color w:val="333333"/>
          <w:spacing w:val="-6"/>
        </w:rPr>
        <w:t> </w:t>
      </w:r>
      <w:r>
        <w:rPr>
          <w:color w:val="333333"/>
        </w:rPr>
        <w:t>delivery</w:t>
      </w:r>
      <w:r>
        <w:rPr>
          <w:color w:val="333333"/>
          <w:spacing w:val="-7"/>
        </w:rPr>
        <w:t> </w:t>
      </w:r>
      <w:r>
        <w:rPr>
          <w:color w:val="333333"/>
        </w:rPr>
        <w:t>system.</w:t>
      </w:r>
      <w:r>
        <w:rPr>
          <w:color w:val="333333"/>
          <w:spacing w:val="-7"/>
        </w:rPr>
        <w:t> </w:t>
      </w:r>
      <w:r>
        <w:rPr>
          <w:color w:val="333333"/>
        </w:rPr>
        <w:t>Managed</w:t>
      </w:r>
      <w:r>
        <w:rPr>
          <w:color w:val="333333"/>
          <w:spacing w:val="-6"/>
        </w:rPr>
        <w:t> </w:t>
      </w:r>
      <w:r>
        <w:rPr>
          <w:color w:val="333333"/>
        </w:rPr>
        <w:t>1B+</w:t>
      </w:r>
      <w:r>
        <w:rPr>
          <w:color w:val="333333"/>
          <w:spacing w:val="-8"/>
        </w:rPr>
        <w:t> </w:t>
      </w:r>
      <w:r>
        <w:rPr>
          <w:color w:val="333333"/>
        </w:rPr>
        <w:t>archived</w:t>
      </w:r>
      <w:r>
        <w:rPr>
          <w:color w:val="333333"/>
          <w:spacing w:val="-6"/>
        </w:rPr>
        <w:t> </w:t>
      </w:r>
      <w:r>
        <w:rPr>
          <w:color w:val="333333"/>
        </w:rPr>
        <w:t>articles</w:t>
      </w:r>
      <w:r>
        <w:rPr>
          <w:color w:val="333333"/>
          <w:spacing w:val="-7"/>
        </w:rPr>
        <w:t> </w:t>
      </w:r>
      <w:r>
        <w:rPr>
          <w:color w:val="333333"/>
        </w:rPr>
        <w:t>spanning</w:t>
      </w:r>
      <w:r>
        <w:rPr>
          <w:color w:val="333333"/>
          <w:spacing w:val="-8"/>
        </w:rPr>
        <w:t> </w:t>
      </w:r>
      <w:r>
        <w:rPr>
          <w:color w:val="333333"/>
        </w:rPr>
        <w:t>25</w:t>
      </w:r>
      <w:r>
        <w:rPr>
          <w:color w:val="333333"/>
          <w:spacing w:val="-7"/>
        </w:rPr>
        <w:t> </w:t>
      </w:r>
      <w:r>
        <w:rPr>
          <w:color w:val="333333"/>
          <w:spacing w:val="-2"/>
        </w:rPr>
        <w:t>years.</w:t>
      </w:r>
    </w:p>
    <w:p>
      <w:pPr>
        <w:spacing w:before="68"/>
        <w:ind w:left="144" w:right="0" w:firstLine="0"/>
        <w:jc w:val="left"/>
        <w:rPr>
          <w:sz w:val="19"/>
        </w:rPr>
      </w:pPr>
      <w:hyperlink r:id="rId17">
        <w:r>
          <w:rPr>
            <w:b/>
            <w:color w:val="2B5696"/>
            <w:sz w:val="19"/>
          </w:rPr>
          <w:t>Barie.AI</w:t>
        </w:r>
      </w:hyperlink>
      <w:r>
        <w:rPr>
          <w:b/>
          <w:color w:val="2B5696"/>
          <w:spacing w:val="33"/>
          <w:sz w:val="19"/>
        </w:rPr>
        <w:t> </w:t>
      </w:r>
      <w:r>
        <w:rPr>
          <w:color w:val="545454"/>
          <w:sz w:val="19"/>
        </w:rPr>
        <w:t>|</w:t>
      </w:r>
      <w:r>
        <w:rPr>
          <w:color w:val="545454"/>
          <w:spacing w:val="31"/>
          <w:sz w:val="19"/>
        </w:rPr>
        <w:t> </w:t>
      </w:r>
      <w:r>
        <w:rPr>
          <w:color w:val="545454"/>
          <w:sz w:val="19"/>
        </w:rPr>
        <w:t>Agentic</w:t>
      </w:r>
      <w:r>
        <w:rPr>
          <w:color w:val="545454"/>
          <w:spacing w:val="-5"/>
          <w:sz w:val="19"/>
        </w:rPr>
        <w:t> </w:t>
      </w:r>
      <w:r>
        <w:rPr>
          <w:color w:val="545454"/>
          <w:sz w:val="19"/>
        </w:rPr>
        <w:t>AI</w:t>
      </w:r>
      <w:r>
        <w:rPr>
          <w:color w:val="545454"/>
          <w:spacing w:val="-5"/>
          <w:sz w:val="19"/>
        </w:rPr>
        <w:t> </w:t>
      </w:r>
      <w:r>
        <w:rPr>
          <w:color w:val="545454"/>
          <w:sz w:val="19"/>
        </w:rPr>
        <w:t>Platform,</w:t>
      </w:r>
      <w:r>
        <w:rPr>
          <w:color w:val="545454"/>
          <w:spacing w:val="-7"/>
          <w:sz w:val="19"/>
        </w:rPr>
        <w:t> </w:t>
      </w:r>
      <w:r>
        <w:rPr>
          <w:color w:val="545454"/>
          <w:sz w:val="19"/>
        </w:rPr>
        <w:t>Zero-to-</w:t>
      </w:r>
      <w:r>
        <w:rPr>
          <w:color w:val="545454"/>
          <w:spacing w:val="-5"/>
          <w:sz w:val="19"/>
        </w:rPr>
        <w:t>One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47" w:lineRule="auto" w:before="20" w:after="0"/>
        <w:ind w:left="638" w:right="523" w:hanging="361"/>
        <w:jc w:val="left"/>
        <w:rPr>
          <w:rFonts w:ascii="Symbol" w:hAnsi="Symbol"/>
          <w:color w:val="333333"/>
          <w:sz w:val="19"/>
        </w:rPr>
      </w:pPr>
      <w:r>
        <w:rPr>
          <w:color w:val="333333"/>
          <w:sz w:val="19"/>
        </w:rPr>
        <w:t>Named the product and delivered a functional prototype in 1 month with 3 engineers and near-zero budget. Defined the complete</w:t>
      </w:r>
      <w:r>
        <w:rPr>
          <w:color w:val="333333"/>
          <w:spacing w:val="-9"/>
          <w:sz w:val="19"/>
        </w:rPr>
        <w:t> </w:t>
      </w:r>
      <w:r>
        <w:rPr>
          <w:color w:val="333333"/>
          <w:sz w:val="19"/>
        </w:rPr>
        <w:t>agentic</w:t>
      </w:r>
      <w:r>
        <w:rPr>
          <w:color w:val="333333"/>
          <w:spacing w:val="-9"/>
          <w:sz w:val="19"/>
        </w:rPr>
        <w:t> </w:t>
      </w:r>
      <w:r>
        <w:rPr>
          <w:color w:val="333333"/>
          <w:sz w:val="19"/>
        </w:rPr>
        <w:t>architecture</w:t>
      </w:r>
      <w:r>
        <w:rPr>
          <w:color w:val="333333"/>
          <w:spacing w:val="-9"/>
          <w:sz w:val="19"/>
        </w:rPr>
        <w:t> </w:t>
      </w:r>
      <w:r>
        <w:rPr>
          <w:color w:val="333333"/>
          <w:sz w:val="19"/>
        </w:rPr>
        <w:t>including</w:t>
      </w:r>
      <w:r>
        <w:rPr>
          <w:color w:val="333333"/>
          <w:spacing w:val="-9"/>
          <w:sz w:val="19"/>
        </w:rPr>
        <w:t> </w:t>
      </w:r>
      <w:r>
        <w:rPr>
          <w:color w:val="333333"/>
          <w:sz w:val="19"/>
        </w:rPr>
        <w:t>MCP</w:t>
      </w:r>
      <w:r>
        <w:rPr>
          <w:color w:val="333333"/>
          <w:spacing w:val="-8"/>
          <w:sz w:val="19"/>
        </w:rPr>
        <w:t> </w:t>
      </w:r>
      <w:r>
        <w:rPr>
          <w:color w:val="333333"/>
          <w:sz w:val="19"/>
        </w:rPr>
        <w:t>integration</w:t>
      </w:r>
      <w:r>
        <w:rPr>
          <w:color w:val="333333"/>
          <w:spacing w:val="-9"/>
          <w:sz w:val="19"/>
        </w:rPr>
        <w:t> </w:t>
      </w:r>
      <w:r>
        <w:rPr>
          <w:color w:val="333333"/>
          <w:sz w:val="19"/>
        </w:rPr>
        <w:t>for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200+</w:t>
      </w:r>
      <w:r>
        <w:rPr>
          <w:color w:val="333333"/>
          <w:spacing w:val="-9"/>
          <w:sz w:val="19"/>
        </w:rPr>
        <w:t> </w:t>
      </w:r>
      <w:r>
        <w:rPr>
          <w:color w:val="333333"/>
          <w:sz w:val="19"/>
        </w:rPr>
        <w:t>connectors,</w:t>
      </w:r>
      <w:r>
        <w:rPr>
          <w:color w:val="333333"/>
          <w:spacing w:val="-9"/>
          <w:sz w:val="19"/>
        </w:rPr>
        <w:t> </w:t>
      </w:r>
      <w:r>
        <w:rPr>
          <w:color w:val="333333"/>
          <w:sz w:val="19"/>
        </w:rPr>
        <w:t>memory</w:t>
      </w:r>
      <w:r>
        <w:rPr>
          <w:color w:val="333333"/>
          <w:spacing w:val="-8"/>
          <w:sz w:val="19"/>
        </w:rPr>
        <w:t> </w:t>
      </w:r>
      <w:r>
        <w:rPr>
          <w:color w:val="333333"/>
          <w:sz w:val="19"/>
        </w:rPr>
        <w:t>retention,</w:t>
      </w:r>
      <w:r>
        <w:rPr>
          <w:color w:val="333333"/>
          <w:spacing w:val="-8"/>
          <w:sz w:val="19"/>
        </w:rPr>
        <w:t> </w:t>
      </w:r>
      <w:r>
        <w:rPr>
          <w:color w:val="333333"/>
          <w:sz w:val="19"/>
        </w:rPr>
        <w:t>and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hallucination</w:t>
      </w:r>
      <w:r>
        <w:rPr>
          <w:color w:val="333333"/>
          <w:spacing w:val="-7"/>
          <w:sz w:val="19"/>
        </w:rPr>
        <w:t> </w:t>
      </w:r>
      <w:r>
        <w:rPr>
          <w:color w:val="333333"/>
          <w:spacing w:val="-2"/>
          <w:sz w:val="19"/>
        </w:rPr>
        <w:t>minimisation.</w:t>
      </w:r>
    </w:p>
    <w:p>
      <w:pPr>
        <w:pStyle w:val="ListParagraph"/>
        <w:numPr>
          <w:ilvl w:val="0"/>
          <w:numId w:val="1"/>
        </w:numPr>
        <w:tabs>
          <w:tab w:pos="639" w:val="left" w:leader="none"/>
        </w:tabs>
        <w:spacing w:line="247" w:lineRule="auto" w:before="0" w:after="0"/>
        <w:ind w:left="639" w:right="522" w:hanging="361"/>
        <w:jc w:val="left"/>
        <w:rPr>
          <w:rFonts w:ascii="Symbol" w:hAnsi="Symbol"/>
          <w:color w:val="333333"/>
          <w:sz w:val="19"/>
        </w:rPr>
      </w:pPr>
      <w:r>
        <w:rPr>
          <w:color w:val="333333"/>
          <w:sz w:val="19"/>
        </w:rPr>
        <w:t>Executed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a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waitlist-first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GTM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strategy,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attracting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1,000+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sign-ups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in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2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months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with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minimal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spend.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Platform</w:t>
      </w:r>
      <w:r>
        <w:rPr>
          <w:color w:val="333333"/>
          <w:spacing w:val="-5"/>
          <w:sz w:val="19"/>
        </w:rPr>
        <w:t> </w:t>
      </w:r>
      <w:r>
        <w:rPr>
          <w:color w:val="333333"/>
          <w:sz w:val="19"/>
        </w:rPr>
        <w:t>now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achieves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top-tier GAIA Level 3 benchmark results.</w:t>
      </w:r>
    </w:p>
    <w:p>
      <w:pPr>
        <w:tabs>
          <w:tab w:pos="9331" w:val="left" w:leader="none"/>
        </w:tabs>
        <w:spacing w:before="104"/>
        <w:ind w:left="144" w:right="0" w:firstLine="0"/>
        <w:jc w:val="left"/>
        <w:rPr>
          <w:sz w:val="20"/>
        </w:rPr>
      </w:pPr>
      <w:r>
        <w:rPr>
          <w:b/>
          <w:color w:val="1B365D"/>
          <w:sz w:val="22"/>
        </w:rPr>
        <w:t>Programmers</w:t>
      </w:r>
      <w:r>
        <w:rPr>
          <w:b/>
          <w:color w:val="1B365D"/>
          <w:spacing w:val="-10"/>
          <w:sz w:val="22"/>
        </w:rPr>
        <w:t> </w:t>
      </w:r>
      <w:r>
        <w:rPr>
          <w:b/>
          <w:color w:val="1B365D"/>
          <w:spacing w:val="-4"/>
          <w:sz w:val="22"/>
        </w:rPr>
        <w:t>Force</w:t>
      </w:r>
      <w:r>
        <w:rPr>
          <w:b/>
          <w:color w:val="1B365D"/>
          <w:sz w:val="22"/>
        </w:rPr>
        <w:tab/>
      </w:r>
      <w:r>
        <w:rPr>
          <w:color w:val="545454"/>
          <w:sz w:val="20"/>
        </w:rPr>
        <w:t>Jul</w:t>
      </w:r>
      <w:r>
        <w:rPr>
          <w:color w:val="545454"/>
          <w:spacing w:val="-4"/>
          <w:sz w:val="20"/>
        </w:rPr>
        <w:t> </w:t>
      </w:r>
      <w:r>
        <w:rPr>
          <w:color w:val="545454"/>
          <w:sz w:val="20"/>
        </w:rPr>
        <w:t>2023</w:t>
      </w:r>
      <w:r>
        <w:rPr>
          <w:color w:val="545454"/>
          <w:spacing w:val="-4"/>
          <w:sz w:val="20"/>
        </w:rPr>
        <w:t> </w:t>
      </w:r>
      <w:r>
        <w:rPr>
          <w:color w:val="545454"/>
          <w:sz w:val="20"/>
        </w:rPr>
        <w:t>–</w:t>
      </w:r>
      <w:r>
        <w:rPr>
          <w:color w:val="545454"/>
          <w:spacing w:val="-4"/>
          <w:sz w:val="20"/>
        </w:rPr>
        <w:t> </w:t>
      </w:r>
      <w:r>
        <w:rPr>
          <w:color w:val="545454"/>
          <w:sz w:val="20"/>
        </w:rPr>
        <w:t>Dec</w:t>
      </w:r>
      <w:r>
        <w:rPr>
          <w:color w:val="545454"/>
          <w:spacing w:val="-2"/>
          <w:sz w:val="20"/>
        </w:rPr>
        <w:t> </w:t>
      </w:r>
      <w:r>
        <w:rPr>
          <w:color w:val="545454"/>
          <w:spacing w:val="-4"/>
          <w:sz w:val="20"/>
        </w:rPr>
        <w:t>2023</w:t>
      </w:r>
    </w:p>
    <w:p>
      <w:pPr>
        <w:spacing w:before="51"/>
        <w:ind w:left="143" w:right="0" w:firstLine="0"/>
        <w:jc w:val="left"/>
        <w:rPr>
          <w:sz w:val="19"/>
        </w:rPr>
      </w:pPr>
      <w:r>
        <w:rPr>
          <w:b/>
          <w:color w:val="333333"/>
          <w:sz w:val="20"/>
        </w:rPr>
        <w:t>Product</w:t>
      </w:r>
      <w:r>
        <w:rPr>
          <w:b/>
          <w:color w:val="333333"/>
          <w:spacing w:val="-6"/>
          <w:sz w:val="20"/>
        </w:rPr>
        <w:t> </w:t>
      </w:r>
      <w:r>
        <w:rPr>
          <w:b/>
          <w:color w:val="333333"/>
          <w:sz w:val="20"/>
        </w:rPr>
        <w:t>Analyst</w:t>
      </w:r>
      <w:r>
        <w:rPr>
          <w:b/>
          <w:color w:val="333333"/>
          <w:spacing w:val="-5"/>
          <w:sz w:val="20"/>
        </w:rPr>
        <w:t> </w:t>
      </w:r>
      <w:r>
        <w:rPr>
          <w:color w:val="545454"/>
          <w:sz w:val="19"/>
        </w:rPr>
        <w:t>|</w:t>
      </w:r>
      <w:r>
        <w:rPr>
          <w:color w:val="545454"/>
          <w:spacing w:val="31"/>
          <w:sz w:val="19"/>
        </w:rPr>
        <w:t> </w:t>
      </w:r>
      <w:r>
        <w:rPr>
          <w:color w:val="545454"/>
          <w:sz w:val="19"/>
        </w:rPr>
        <w:t>AML</w:t>
      </w:r>
      <w:r>
        <w:rPr>
          <w:color w:val="545454"/>
          <w:spacing w:val="-5"/>
          <w:sz w:val="19"/>
        </w:rPr>
        <w:t> </w:t>
      </w:r>
      <w:r>
        <w:rPr>
          <w:color w:val="545454"/>
          <w:sz w:val="19"/>
        </w:rPr>
        <w:t>Watcher,</w:t>
      </w:r>
      <w:r>
        <w:rPr>
          <w:color w:val="545454"/>
          <w:spacing w:val="-5"/>
          <w:sz w:val="19"/>
        </w:rPr>
        <w:t> </w:t>
      </w:r>
      <w:r>
        <w:rPr>
          <w:color w:val="545454"/>
          <w:sz w:val="19"/>
        </w:rPr>
        <w:t>Facia.AI,</w:t>
      </w:r>
      <w:r>
        <w:rPr>
          <w:color w:val="545454"/>
          <w:spacing w:val="-5"/>
          <w:sz w:val="19"/>
        </w:rPr>
        <w:t> </w:t>
      </w:r>
      <w:r>
        <w:rPr>
          <w:color w:val="545454"/>
          <w:spacing w:val="-2"/>
          <w:sz w:val="19"/>
        </w:rPr>
        <w:t>TheKYB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47" w:lineRule="auto" w:before="14" w:after="0"/>
        <w:ind w:left="638" w:right="648" w:hanging="361"/>
        <w:jc w:val="left"/>
        <w:rPr>
          <w:rFonts w:ascii="Symbol" w:hAnsi="Symbol"/>
          <w:color w:val="333333"/>
          <w:sz w:val="19"/>
        </w:rPr>
      </w:pPr>
      <w:r>
        <w:rPr>
          <w:color w:val="333333"/>
          <w:sz w:val="19"/>
        </w:rPr>
        <w:t>Managed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the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Passive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Liveness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roadmap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at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Facia.AI,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prioritising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defenses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against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injection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attacks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and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2D-screen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spoofs.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Defined adversarial test scenarios using 40+ generative AI tools, 3D masks, and physical presentation attacks, reducing manual fraud reviews by 60%.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47" w:lineRule="auto" w:before="0" w:after="0"/>
        <w:ind w:left="638" w:right="1052" w:hanging="361"/>
        <w:jc w:val="left"/>
        <w:rPr>
          <w:rFonts w:ascii="Symbol" w:hAnsi="Symbol"/>
          <w:color w:val="333333"/>
          <w:sz w:val="19"/>
        </w:rPr>
      </w:pPr>
      <w:r>
        <w:rPr>
          <w:color w:val="333333"/>
          <w:sz w:val="19"/>
        </w:rPr>
        <w:t>Exposed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an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anti-spoofing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vulnerability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in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AWS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Rekognition’s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liveness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check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using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a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$2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nylon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mask,</w:t>
      </w:r>
      <w:r>
        <w:rPr>
          <w:color w:val="333333"/>
          <w:spacing w:val="-2"/>
          <w:sz w:val="19"/>
        </w:rPr>
        <w:t> </w:t>
      </w:r>
      <w:hyperlink r:id="rId18">
        <w:r>
          <w:rPr>
            <w:color w:val="333333"/>
            <w:sz w:val="19"/>
          </w:rPr>
          <w:t>publicly</w:t>
        </w:r>
        <w:r>
          <w:rPr>
            <w:color w:val="333333"/>
            <w:spacing w:val="-3"/>
            <w:sz w:val="19"/>
          </w:rPr>
          <w:t> </w:t>
        </w:r>
        <w:r>
          <w:rPr>
            <w:color w:val="333333"/>
            <w:sz w:val="19"/>
          </w:rPr>
          <w:t>documented</w:t>
        </w:r>
        <w:r>
          <w:rPr>
            <w:color w:val="333333"/>
            <w:spacing w:val="-2"/>
            <w:sz w:val="19"/>
          </w:rPr>
          <w:t> </w:t>
        </w:r>
        <w:r>
          <w:rPr>
            <w:color w:val="333333"/>
            <w:sz w:val="19"/>
          </w:rPr>
          <w:t>on</w:t>
        </w:r>
      </w:hyperlink>
      <w:r>
        <w:rPr>
          <w:color w:val="333333"/>
          <w:sz w:val="19"/>
        </w:rPr>
        <w:t> </w:t>
      </w:r>
      <w:hyperlink r:id="rId18">
        <w:r>
          <w:rPr>
            <w:color w:val="333333"/>
            <w:sz w:val="19"/>
          </w:rPr>
          <w:t>LinkedIn</w:t>
        </w:r>
      </w:hyperlink>
      <w:r>
        <w:rPr>
          <w:color w:val="333333"/>
          <w:sz w:val="19"/>
        </w:rPr>
        <w:t> and acknowledged as an industry-wide gap.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47" w:lineRule="auto" w:before="0" w:after="0"/>
        <w:ind w:left="638" w:right="915" w:hanging="361"/>
        <w:jc w:val="left"/>
        <w:rPr>
          <w:rFonts w:ascii="Symbol" w:hAnsi="Symbol"/>
          <w:color w:val="333333"/>
          <w:sz w:val="19"/>
        </w:rPr>
      </w:pPr>
      <w:r>
        <w:rPr>
          <w:color w:val="333333"/>
          <w:sz w:val="19"/>
        </w:rPr>
        <w:t>Created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a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comprehensive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adversarial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dataset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(thousands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of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deepfakes,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face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swaps,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AI-generated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faces)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that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directly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enabled Facia’s Deepfake Detection and AI Image Detection product lines and contributed to iBeta Level 2 PAD certification.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47" w:lineRule="auto" w:before="0" w:after="0"/>
        <w:ind w:left="638" w:right="751" w:hanging="361"/>
        <w:jc w:val="left"/>
        <w:rPr>
          <w:rFonts w:ascii="Symbol" w:hAnsi="Symbol"/>
          <w:color w:val="333333"/>
          <w:sz w:val="19"/>
        </w:rPr>
      </w:pPr>
      <w:r>
        <w:rPr>
          <w:color w:val="333333"/>
          <w:sz w:val="19"/>
        </w:rPr>
        <w:t>Improved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Age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Estimation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model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accuracy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by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80%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by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leading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in-house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consented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dataset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creation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across</w:t>
      </w:r>
      <w:r>
        <w:rPr>
          <w:color w:val="333333"/>
          <w:spacing w:val="-5"/>
          <w:sz w:val="19"/>
        </w:rPr>
        <w:t> </w:t>
      </w:r>
      <w:r>
        <w:rPr>
          <w:color w:val="333333"/>
          <w:sz w:val="19"/>
        </w:rPr>
        <w:t>diverse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demographics and structured retraining with the Data Science team.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47" w:lineRule="auto" w:before="0" w:after="0"/>
        <w:ind w:left="638" w:right="801" w:hanging="361"/>
        <w:jc w:val="left"/>
        <w:rPr>
          <w:rFonts w:ascii="Symbol" w:hAnsi="Symbol"/>
          <w:color w:val="333333"/>
          <w:sz w:val="19"/>
        </w:rPr>
      </w:pPr>
      <w:r>
        <w:rPr>
          <w:color w:val="333333"/>
          <w:sz w:val="19"/>
        </w:rPr>
        <w:t>Mapped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UBO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discovery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logic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at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The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KYB,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designing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the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algorithm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that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traces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shell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company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layers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to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the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actual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human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owner. Analysed 10,000+ user sessions to identify UI friction, improving completion rates by 45%.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34" w:lineRule="exact" w:before="0" w:after="0"/>
        <w:ind w:left="638" w:right="0" w:hanging="360"/>
        <w:jc w:val="left"/>
        <w:rPr>
          <w:rFonts w:ascii="Symbol" w:hAnsi="Symbol"/>
          <w:color w:val="333333"/>
          <w:sz w:val="19"/>
        </w:rPr>
      </w:pPr>
      <w:r>
        <w:rPr>
          <w:color w:val="333333"/>
          <w:sz w:val="19"/>
        </w:rPr>
        <w:t>Wrote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Python</w:t>
      </w:r>
      <w:r>
        <w:rPr>
          <w:color w:val="333333"/>
          <w:spacing w:val="-5"/>
          <w:sz w:val="19"/>
        </w:rPr>
        <w:t> </w:t>
      </w:r>
      <w:r>
        <w:rPr>
          <w:color w:val="333333"/>
          <w:sz w:val="19"/>
        </w:rPr>
        <w:t>scripts</w:t>
      </w:r>
      <w:r>
        <w:rPr>
          <w:color w:val="333333"/>
          <w:spacing w:val="-8"/>
          <w:sz w:val="19"/>
        </w:rPr>
        <w:t> </w:t>
      </w:r>
      <w:r>
        <w:rPr>
          <w:color w:val="333333"/>
          <w:sz w:val="19"/>
        </w:rPr>
        <w:t>to</w:t>
      </w:r>
      <w:r>
        <w:rPr>
          <w:color w:val="333333"/>
          <w:spacing w:val="-5"/>
          <w:sz w:val="19"/>
        </w:rPr>
        <w:t> </w:t>
      </w:r>
      <w:r>
        <w:rPr>
          <w:color w:val="333333"/>
          <w:sz w:val="19"/>
        </w:rPr>
        <w:t>automate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verification</w:t>
      </w:r>
      <w:r>
        <w:rPr>
          <w:color w:val="333333"/>
          <w:spacing w:val="-5"/>
          <w:sz w:val="19"/>
        </w:rPr>
        <w:t> </w:t>
      </w:r>
      <w:r>
        <w:rPr>
          <w:color w:val="333333"/>
          <w:sz w:val="19"/>
        </w:rPr>
        <w:t>flow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testing,</w:t>
      </w:r>
      <w:r>
        <w:rPr>
          <w:color w:val="333333"/>
          <w:spacing w:val="-5"/>
          <w:sz w:val="19"/>
        </w:rPr>
        <w:t> </w:t>
      </w:r>
      <w:r>
        <w:rPr>
          <w:color w:val="333333"/>
          <w:sz w:val="19"/>
        </w:rPr>
        <w:t>cutting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testing</w:t>
      </w:r>
      <w:r>
        <w:rPr>
          <w:color w:val="333333"/>
          <w:spacing w:val="-9"/>
          <w:sz w:val="19"/>
        </w:rPr>
        <w:t> </w:t>
      </w:r>
      <w:r>
        <w:rPr>
          <w:color w:val="333333"/>
          <w:sz w:val="19"/>
        </w:rPr>
        <w:t>time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for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new</w:t>
      </w:r>
      <w:r>
        <w:rPr>
          <w:color w:val="333333"/>
          <w:spacing w:val="-5"/>
          <w:sz w:val="19"/>
        </w:rPr>
        <w:t> </w:t>
      </w:r>
      <w:r>
        <w:rPr>
          <w:color w:val="333333"/>
          <w:sz w:val="19"/>
        </w:rPr>
        <w:t>client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integrations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by</w:t>
      </w:r>
      <w:r>
        <w:rPr>
          <w:color w:val="333333"/>
          <w:spacing w:val="-6"/>
          <w:sz w:val="19"/>
        </w:rPr>
        <w:t> </w:t>
      </w:r>
      <w:r>
        <w:rPr>
          <w:color w:val="333333"/>
          <w:spacing w:val="-4"/>
          <w:sz w:val="19"/>
        </w:rPr>
        <w:t>50%.</w:t>
      </w:r>
    </w:p>
    <w:p>
      <w:pPr>
        <w:pStyle w:val="Heading2"/>
        <w:spacing w:before="13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530351</wp:posOffset>
                </wp:positionH>
                <wp:positionV relativeFrom="paragraph">
                  <wp:posOffset>259460</wp:posOffset>
                </wp:positionV>
                <wp:extent cx="6711950" cy="95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671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11950" h="9525">
                              <a:moveTo>
                                <a:pt x="6711696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711696" y="9144"/>
                              </a:lnTo>
                              <a:lnTo>
                                <a:pt x="67116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36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759998pt;margin-top:20.42997pt;width:528.48pt;height:.72pt;mso-position-horizontal-relative:page;mso-position-vertical-relative:paragraph;z-index:-15727104;mso-wrap-distance-left:0;mso-wrap-distance-right:0" id="docshape4" filled="true" fillcolor="#1b365d" stroked="false">
                <v:fill type="solid"/>
                <w10:wrap type="topAndBottom"/>
              </v:rect>
            </w:pict>
          </mc:Fallback>
        </mc:AlternateContent>
      </w:r>
      <w:r>
        <w:rPr>
          <w:color w:val="1B365D"/>
        </w:rPr>
        <w:t>NOTABLE</w:t>
      </w:r>
      <w:r>
        <w:rPr>
          <w:color w:val="1B365D"/>
          <w:spacing w:val="-5"/>
        </w:rPr>
        <w:t> </w:t>
      </w:r>
      <w:r>
        <w:rPr>
          <w:color w:val="1B365D"/>
          <w:spacing w:val="-2"/>
        </w:rPr>
        <w:t>ACHIEVEMENTS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47" w:lineRule="auto" w:before="51" w:after="0"/>
        <w:ind w:left="638" w:right="1088" w:hanging="360"/>
        <w:jc w:val="left"/>
        <w:rPr>
          <w:rFonts w:ascii="Symbol" w:hAnsi="Symbol"/>
          <w:color w:val="333333"/>
          <w:sz w:val="20"/>
        </w:rPr>
      </w:pPr>
      <w:r>
        <w:rPr>
          <w:b/>
          <w:color w:val="333333"/>
          <w:sz w:val="19"/>
        </w:rPr>
        <w:t>Spoofed</w:t>
      </w:r>
      <w:r>
        <w:rPr>
          <w:b/>
          <w:color w:val="333333"/>
          <w:spacing w:val="-3"/>
          <w:sz w:val="19"/>
        </w:rPr>
        <w:t> </w:t>
      </w:r>
      <w:r>
        <w:rPr>
          <w:b/>
          <w:color w:val="333333"/>
          <w:sz w:val="19"/>
        </w:rPr>
        <w:t>AWS</w:t>
      </w:r>
      <w:r>
        <w:rPr>
          <w:b/>
          <w:color w:val="333333"/>
          <w:spacing w:val="-3"/>
          <w:sz w:val="19"/>
        </w:rPr>
        <w:t> </w:t>
      </w:r>
      <w:r>
        <w:rPr>
          <w:b/>
          <w:color w:val="333333"/>
          <w:sz w:val="19"/>
        </w:rPr>
        <w:t>Rekognition:</w:t>
      </w:r>
      <w:r>
        <w:rPr>
          <w:b/>
          <w:color w:val="333333"/>
          <w:spacing w:val="-2"/>
          <w:sz w:val="19"/>
        </w:rPr>
        <w:t> </w:t>
      </w:r>
      <w:r>
        <w:rPr>
          <w:color w:val="333333"/>
          <w:sz w:val="19"/>
        </w:rPr>
        <w:t>Discovered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and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disclosed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an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anti-spoofing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bypass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in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AWS’s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liveness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API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using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a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$2</w:t>
      </w:r>
      <w:r>
        <w:rPr>
          <w:color w:val="333333"/>
          <w:spacing w:val="-5"/>
          <w:sz w:val="19"/>
        </w:rPr>
        <w:t> </w:t>
      </w:r>
      <w:r>
        <w:rPr>
          <w:color w:val="333333"/>
          <w:sz w:val="19"/>
        </w:rPr>
        <w:t>nylon</w:t>
      </w:r>
      <w:r>
        <w:rPr>
          <w:color w:val="333333"/>
          <w:spacing w:val="-1"/>
          <w:sz w:val="19"/>
        </w:rPr>
        <w:t> </w:t>
      </w:r>
      <w:r>
        <w:rPr>
          <w:color w:val="333333"/>
          <w:sz w:val="19"/>
        </w:rPr>
        <w:t>mask. </w:t>
      </w:r>
      <w:hyperlink r:id="rId18">
        <w:r>
          <w:rPr>
            <w:color w:val="14579A"/>
            <w:sz w:val="19"/>
          </w:rPr>
          <w:t>Publicly documented.</w:t>
        </w:r>
      </w:hyperlink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34" w:lineRule="exact" w:before="0" w:after="0"/>
        <w:ind w:left="638" w:right="0" w:hanging="360"/>
        <w:jc w:val="left"/>
        <w:rPr>
          <w:rFonts w:ascii="Symbol" w:hAnsi="Symbol"/>
          <w:color w:val="333333"/>
          <w:sz w:val="20"/>
        </w:rPr>
      </w:pPr>
      <w:r>
        <w:rPr>
          <w:b/>
          <w:color w:val="333333"/>
          <w:sz w:val="19"/>
        </w:rPr>
        <w:t>3</w:t>
      </w:r>
      <w:r>
        <w:rPr>
          <w:b/>
          <w:color w:val="333333"/>
          <w:spacing w:val="-7"/>
          <w:sz w:val="19"/>
        </w:rPr>
        <w:t> </w:t>
      </w:r>
      <w:r>
        <w:rPr>
          <w:b/>
          <w:color w:val="333333"/>
          <w:sz w:val="19"/>
        </w:rPr>
        <w:t>Zero-to-One</w:t>
      </w:r>
      <w:r>
        <w:rPr>
          <w:b/>
          <w:color w:val="333333"/>
          <w:spacing w:val="-6"/>
          <w:sz w:val="19"/>
        </w:rPr>
        <w:t> </w:t>
      </w:r>
      <w:r>
        <w:rPr>
          <w:b/>
          <w:color w:val="333333"/>
          <w:sz w:val="19"/>
        </w:rPr>
        <w:t>Products:</w:t>
      </w:r>
      <w:r>
        <w:rPr>
          <w:b/>
          <w:color w:val="333333"/>
          <w:spacing w:val="-7"/>
          <w:sz w:val="19"/>
        </w:rPr>
        <w:t> </w:t>
      </w:r>
      <w:r>
        <w:rPr>
          <w:color w:val="333333"/>
          <w:sz w:val="19"/>
        </w:rPr>
        <w:t>Led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end-to-end</w:t>
      </w:r>
      <w:r>
        <w:rPr>
          <w:color w:val="333333"/>
          <w:spacing w:val="-5"/>
          <w:sz w:val="19"/>
        </w:rPr>
        <w:t> </w:t>
      </w:r>
      <w:r>
        <w:rPr>
          <w:color w:val="333333"/>
          <w:sz w:val="19"/>
        </w:rPr>
        <w:t>creation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of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Media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Watcher,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Barie.AI,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and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Shufti’s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Blind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Spot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Audit,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each</w:t>
      </w:r>
      <w:r>
        <w:rPr>
          <w:color w:val="333333"/>
          <w:spacing w:val="-5"/>
          <w:sz w:val="19"/>
        </w:rPr>
        <w:t> </w:t>
      </w:r>
      <w:r>
        <w:rPr>
          <w:color w:val="333333"/>
          <w:sz w:val="19"/>
        </w:rPr>
        <w:t>from</w:t>
      </w:r>
      <w:r>
        <w:rPr>
          <w:color w:val="333333"/>
          <w:spacing w:val="-7"/>
          <w:sz w:val="19"/>
        </w:rPr>
        <w:t> </w:t>
      </w:r>
      <w:r>
        <w:rPr>
          <w:color w:val="333333"/>
          <w:spacing w:val="-2"/>
          <w:sz w:val="19"/>
        </w:rPr>
        <w:t>concept</w:t>
      </w:r>
    </w:p>
    <w:p>
      <w:pPr>
        <w:pStyle w:val="BodyText"/>
        <w:spacing w:line="226" w:lineRule="exact" w:before="8"/>
        <w:ind w:firstLine="0"/>
      </w:pPr>
      <w:r>
        <w:rPr>
          <w:color w:val="333333"/>
        </w:rPr>
        <w:t>through</w:t>
      </w:r>
      <w:r>
        <w:rPr>
          <w:color w:val="333333"/>
          <w:spacing w:val="-7"/>
        </w:rPr>
        <w:t> </w:t>
      </w:r>
      <w:r>
        <w:rPr>
          <w:color w:val="333333"/>
        </w:rPr>
        <w:t>architecture,</w:t>
      </w:r>
      <w:r>
        <w:rPr>
          <w:color w:val="333333"/>
          <w:spacing w:val="-10"/>
        </w:rPr>
        <w:t> </w:t>
      </w:r>
      <w:r>
        <w:rPr>
          <w:color w:val="333333"/>
        </w:rPr>
        <w:t>prototype,</w:t>
      </w:r>
      <w:r>
        <w:rPr>
          <w:color w:val="333333"/>
          <w:spacing w:val="-8"/>
        </w:rPr>
        <w:t> </w:t>
      </w:r>
      <w:r>
        <w:rPr>
          <w:color w:val="333333"/>
        </w:rPr>
        <w:t>and</w:t>
      </w:r>
      <w:r>
        <w:rPr>
          <w:color w:val="333333"/>
          <w:spacing w:val="-7"/>
        </w:rPr>
        <w:t> </w:t>
      </w:r>
      <w:r>
        <w:rPr>
          <w:color w:val="333333"/>
          <w:spacing w:val="-2"/>
        </w:rPr>
        <w:t>launch.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47" w:lineRule="auto" w:before="0" w:after="0"/>
        <w:ind w:left="638" w:right="539" w:hanging="361"/>
        <w:jc w:val="left"/>
        <w:rPr>
          <w:rFonts w:ascii="Symbol" w:hAnsi="Symbol"/>
          <w:color w:val="333333"/>
          <w:sz w:val="20"/>
        </w:rPr>
      </w:pPr>
      <w:r>
        <w:rPr>
          <w:b/>
          <w:color w:val="333333"/>
          <w:sz w:val="19"/>
        </w:rPr>
        <w:t>57%</w:t>
      </w:r>
      <w:r>
        <w:rPr>
          <w:b/>
          <w:color w:val="333333"/>
          <w:spacing w:val="-2"/>
          <w:sz w:val="19"/>
        </w:rPr>
        <w:t> </w:t>
      </w:r>
      <w:r>
        <w:rPr>
          <w:b/>
          <w:color w:val="333333"/>
          <w:sz w:val="19"/>
        </w:rPr>
        <w:t>Revenue</w:t>
      </w:r>
      <w:r>
        <w:rPr>
          <w:b/>
          <w:color w:val="333333"/>
          <w:spacing w:val="-3"/>
          <w:sz w:val="19"/>
        </w:rPr>
        <w:t> </w:t>
      </w:r>
      <w:r>
        <w:rPr>
          <w:b/>
          <w:color w:val="333333"/>
          <w:sz w:val="19"/>
        </w:rPr>
        <w:t>Growth:</w:t>
      </w:r>
      <w:r>
        <w:rPr>
          <w:b/>
          <w:color w:val="333333"/>
          <w:spacing w:val="-3"/>
          <w:sz w:val="19"/>
        </w:rPr>
        <w:t> </w:t>
      </w:r>
      <w:r>
        <w:rPr>
          <w:color w:val="333333"/>
          <w:sz w:val="19"/>
        </w:rPr>
        <w:t>Drove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monthly</w:t>
      </w:r>
      <w:r>
        <w:rPr>
          <w:color w:val="333333"/>
          <w:spacing w:val="-5"/>
          <w:sz w:val="19"/>
        </w:rPr>
        <w:t> </w:t>
      </w:r>
      <w:r>
        <w:rPr>
          <w:color w:val="333333"/>
          <w:sz w:val="19"/>
        </w:rPr>
        <w:t>revenue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growth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at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Programmers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Force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through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targeted</w:t>
      </w:r>
      <w:r>
        <w:rPr>
          <w:color w:val="333333"/>
          <w:spacing w:val="-2"/>
          <w:sz w:val="19"/>
        </w:rPr>
        <w:t> </w:t>
      </w:r>
      <w:r>
        <w:rPr>
          <w:color w:val="333333"/>
          <w:sz w:val="19"/>
        </w:rPr>
        <w:t>feature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enhancements</w:t>
      </w:r>
      <w:r>
        <w:rPr>
          <w:color w:val="333333"/>
          <w:spacing w:val="-3"/>
          <w:sz w:val="19"/>
        </w:rPr>
        <w:t> </w:t>
      </w:r>
      <w:r>
        <w:rPr>
          <w:color w:val="333333"/>
          <w:sz w:val="19"/>
        </w:rPr>
        <w:t>and</w:t>
      </w:r>
      <w:r>
        <w:rPr>
          <w:color w:val="333333"/>
          <w:spacing w:val="-4"/>
          <w:sz w:val="19"/>
        </w:rPr>
        <w:t> </w:t>
      </w:r>
      <w:r>
        <w:rPr>
          <w:color w:val="333333"/>
          <w:sz w:val="19"/>
        </w:rPr>
        <w:t>direct enterprise sales engagement.</w:t>
      </w:r>
    </w:p>
    <w:p>
      <w:pPr>
        <w:pStyle w:val="ListParagraph"/>
        <w:numPr>
          <w:ilvl w:val="0"/>
          <w:numId w:val="1"/>
        </w:numPr>
        <w:tabs>
          <w:tab w:pos="638" w:val="left" w:leader="none"/>
        </w:tabs>
        <w:spacing w:line="234" w:lineRule="exact" w:before="0" w:after="0"/>
        <w:ind w:left="638" w:right="0" w:hanging="360"/>
        <w:jc w:val="left"/>
        <w:rPr>
          <w:rFonts w:ascii="Symbol" w:hAnsi="Symbol"/>
          <w:color w:val="333333"/>
          <w:sz w:val="20"/>
        </w:rPr>
      </w:pPr>
      <w:r>
        <w:rPr>
          <w:b/>
          <w:color w:val="333333"/>
          <w:sz w:val="19"/>
        </w:rPr>
        <w:t>Biometric</w:t>
      </w:r>
      <w:r>
        <w:rPr>
          <w:b/>
          <w:color w:val="333333"/>
          <w:spacing w:val="-7"/>
          <w:sz w:val="19"/>
        </w:rPr>
        <w:t> </w:t>
      </w:r>
      <w:r>
        <w:rPr>
          <w:b/>
          <w:color w:val="333333"/>
          <w:sz w:val="19"/>
        </w:rPr>
        <w:t>AML</w:t>
      </w:r>
      <w:r>
        <w:rPr>
          <w:b/>
          <w:color w:val="333333"/>
          <w:spacing w:val="-6"/>
          <w:sz w:val="19"/>
        </w:rPr>
        <w:t> </w:t>
      </w:r>
      <w:r>
        <w:rPr>
          <w:b/>
          <w:color w:val="333333"/>
          <w:sz w:val="19"/>
        </w:rPr>
        <w:t>Pioneer:</w:t>
      </w:r>
      <w:r>
        <w:rPr>
          <w:b/>
          <w:color w:val="333333"/>
          <w:spacing w:val="-7"/>
          <w:sz w:val="19"/>
        </w:rPr>
        <w:t> </w:t>
      </w:r>
      <w:r>
        <w:rPr>
          <w:color w:val="333333"/>
          <w:sz w:val="19"/>
        </w:rPr>
        <w:t>Pioneered</w:t>
      </w:r>
      <w:r>
        <w:rPr>
          <w:color w:val="333333"/>
          <w:spacing w:val="-5"/>
          <w:sz w:val="19"/>
        </w:rPr>
        <w:t> </w:t>
      </w:r>
      <w:r>
        <w:rPr>
          <w:color w:val="333333"/>
          <w:sz w:val="19"/>
        </w:rPr>
        <w:t>the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industry’s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first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1:1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facial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matching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for</w:t>
      </w:r>
      <w:r>
        <w:rPr>
          <w:color w:val="333333"/>
          <w:spacing w:val="-5"/>
          <w:sz w:val="19"/>
        </w:rPr>
        <w:t> </w:t>
      </w:r>
      <w:r>
        <w:rPr>
          <w:color w:val="333333"/>
          <w:sz w:val="19"/>
        </w:rPr>
        <w:t>AML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screening,</w:t>
      </w:r>
      <w:r>
        <w:rPr>
          <w:color w:val="333333"/>
          <w:spacing w:val="-6"/>
          <w:sz w:val="19"/>
        </w:rPr>
        <w:t> </w:t>
      </w:r>
      <w:r>
        <w:rPr>
          <w:color w:val="333333"/>
          <w:sz w:val="19"/>
        </w:rPr>
        <w:t>achieving</w:t>
      </w:r>
      <w:r>
        <w:rPr>
          <w:color w:val="333333"/>
          <w:spacing w:val="-7"/>
          <w:sz w:val="19"/>
        </w:rPr>
        <w:t> </w:t>
      </w:r>
      <w:r>
        <w:rPr>
          <w:color w:val="333333"/>
          <w:sz w:val="19"/>
        </w:rPr>
        <w:t>up</w:t>
      </w:r>
      <w:r>
        <w:rPr>
          <w:color w:val="333333"/>
          <w:spacing w:val="-5"/>
          <w:sz w:val="19"/>
        </w:rPr>
        <w:t> </w:t>
      </w:r>
      <w:r>
        <w:rPr>
          <w:color w:val="333333"/>
          <w:sz w:val="19"/>
        </w:rPr>
        <w:t>to</w:t>
      </w:r>
      <w:r>
        <w:rPr>
          <w:color w:val="333333"/>
          <w:spacing w:val="-5"/>
          <w:sz w:val="19"/>
        </w:rPr>
        <w:t> </w:t>
      </w:r>
      <w:r>
        <w:rPr>
          <w:color w:val="333333"/>
          <w:sz w:val="19"/>
        </w:rPr>
        <w:t>90%</w:t>
      </w:r>
      <w:r>
        <w:rPr>
          <w:color w:val="333333"/>
          <w:spacing w:val="-5"/>
          <w:sz w:val="19"/>
        </w:rPr>
        <w:t> </w:t>
      </w:r>
      <w:r>
        <w:rPr>
          <w:color w:val="333333"/>
          <w:sz w:val="19"/>
        </w:rPr>
        <w:t>reduction</w:t>
      </w:r>
      <w:r>
        <w:rPr>
          <w:color w:val="333333"/>
          <w:spacing w:val="-6"/>
          <w:sz w:val="19"/>
        </w:rPr>
        <w:t> </w:t>
      </w:r>
      <w:r>
        <w:rPr>
          <w:color w:val="333333"/>
          <w:spacing w:val="-5"/>
          <w:sz w:val="19"/>
        </w:rPr>
        <w:t>in</w:t>
      </w:r>
    </w:p>
    <w:p>
      <w:pPr>
        <w:pStyle w:val="BodyText"/>
        <w:spacing w:before="2"/>
        <w:ind w:firstLine="0"/>
      </w:pPr>
      <w:r>
        <w:rPr>
          <w:color w:val="333333"/>
        </w:rPr>
        <w:t>manual</w:t>
      </w:r>
      <w:r>
        <w:rPr>
          <w:color w:val="333333"/>
          <w:spacing w:val="-8"/>
        </w:rPr>
        <w:t> </w:t>
      </w:r>
      <w:r>
        <w:rPr>
          <w:color w:val="333333"/>
        </w:rPr>
        <w:t>reviews</w:t>
      </w:r>
      <w:r>
        <w:rPr>
          <w:color w:val="333333"/>
          <w:spacing w:val="-6"/>
        </w:rPr>
        <w:t> </w:t>
      </w:r>
      <w:r>
        <w:rPr>
          <w:color w:val="333333"/>
        </w:rPr>
        <w:t>for</w:t>
      </w:r>
      <w:r>
        <w:rPr>
          <w:color w:val="333333"/>
          <w:spacing w:val="-6"/>
        </w:rPr>
        <w:t> </w:t>
      </w:r>
      <w:r>
        <w:rPr>
          <w:color w:val="333333"/>
        </w:rPr>
        <w:t>matched</w:t>
      </w:r>
      <w:r>
        <w:rPr>
          <w:color w:val="333333"/>
          <w:spacing w:val="-5"/>
        </w:rPr>
        <w:t> </w:t>
      </w:r>
      <w:r>
        <w:rPr>
          <w:color w:val="333333"/>
          <w:spacing w:val="-2"/>
        </w:rPr>
        <w:t>entities.</w:t>
      </w:r>
    </w:p>
    <w:p>
      <w:pPr>
        <w:pStyle w:val="Heading2"/>
        <w:spacing w:before="16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530351</wp:posOffset>
                </wp:positionH>
                <wp:positionV relativeFrom="paragraph">
                  <wp:posOffset>276952</wp:posOffset>
                </wp:positionV>
                <wp:extent cx="6711950" cy="95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671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11950" h="9525">
                              <a:moveTo>
                                <a:pt x="6711696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6711696" y="9144"/>
                              </a:lnTo>
                              <a:lnTo>
                                <a:pt x="67116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365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759998pt;margin-top:21.807308pt;width:528.48pt;height:.72pt;mso-position-horizontal-relative:page;mso-position-vertical-relative:paragraph;z-index:15730688" id="docshape5" filled="true" fillcolor="#1b365d" stroked="false">
                <v:fill type="solid"/>
                <w10:wrap type="none"/>
              </v:rect>
            </w:pict>
          </mc:Fallback>
        </mc:AlternateContent>
      </w:r>
      <w:r>
        <w:rPr>
          <w:color w:val="1B365D"/>
          <w:spacing w:val="-2"/>
        </w:rPr>
        <w:t>EDUCATION</w:t>
      </w:r>
    </w:p>
    <w:p>
      <w:pPr>
        <w:tabs>
          <w:tab w:pos="10941" w:val="right" w:leader="none"/>
        </w:tabs>
        <w:spacing w:line="242" w:lineRule="exact" w:before="86"/>
        <w:ind w:left="144" w:right="0" w:firstLine="0"/>
        <w:jc w:val="left"/>
        <w:rPr>
          <w:sz w:val="20"/>
        </w:rPr>
      </w:pPr>
      <w:r>
        <w:rPr>
          <w:b/>
          <w:color w:val="1B365D"/>
          <w:sz w:val="20"/>
        </w:rPr>
        <w:t>Information</w:t>
      </w:r>
      <w:r>
        <w:rPr>
          <w:b/>
          <w:color w:val="1B365D"/>
          <w:spacing w:val="-10"/>
          <w:sz w:val="20"/>
        </w:rPr>
        <w:t> </w:t>
      </w:r>
      <w:r>
        <w:rPr>
          <w:b/>
          <w:color w:val="1B365D"/>
          <w:sz w:val="20"/>
        </w:rPr>
        <w:t>Technology</w:t>
      </w:r>
      <w:r>
        <w:rPr>
          <w:b/>
          <w:color w:val="1B365D"/>
          <w:spacing w:val="-12"/>
          <w:sz w:val="20"/>
        </w:rPr>
        <w:t> </w:t>
      </w:r>
      <w:r>
        <w:rPr>
          <w:b/>
          <w:color w:val="1B365D"/>
          <w:sz w:val="20"/>
        </w:rPr>
        <w:t>University,</w:t>
      </w:r>
      <w:r>
        <w:rPr>
          <w:b/>
          <w:color w:val="1B365D"/>
          <w:spacing w:val="-11"/>
          <w:sz w:val="20"/>
        </w:rPr>
        <w:t> </w:t>
      </w:r>
      <w:r>
        <w:rPr>
          <w:b/>
          <w:color w:val="1B365D"/>
          <w:spacing w:val="-2"/>
          <w:sz w:val="20"/>
        </w:rPr>
        <w:t>Lahore</w:t>
      </w:r>
      <w:r>
        <w:rPr>
          <w:b/>
          <w:color w:val="1B365D"/>
          <w:sz w:val="20"/>
        </w:rPr>
        <w:tab/>
      </w:r>
      <w:r>
        <w:rPr>
          <w:color w:val="545454"/>
          <w:spacing w:val="-4"/>
          <w:sz w:val="20"/>
        </w:rPr>
        <w:t>2019 </w:t>
      </w:r>
      <w:r>
        <w:rPr>
          <w:color w:val="545454"/>
          <w:sz w:val="20"/>
        </w:rPr>
        <w:t>– 2023</w:t>
      </w:r>
    </w:p>
    <w:p>
      <w:pPr>
        <w:spacing w:line="242" w:lineRule="exact" w:before="0"/>
        <w:ind w:left="143" w:right="0" w:firstLine="0"/>
        <w:jc w:val="left"/>
        <w:rPr>
          <w:sz w:val="20"/>
        </w:rPr>
      </w:pPr>
      <w:r>
        <w:rPr>
          <w:color w:val="333333"/>
          <w:sz w:val="20"/>
        </w:rPr>
        <w:t>BSc.</w:t>
      </w:r>
      <w:r>
        <w:rPr>
          <w:color w:val="333333"/>
          <w:spacing w:val="-7"/>
          <w:sz w:val="20"/>
        </w:rPr>
        <w:t> </w:t>
      </w:r>
      <w:r>
        <w:rPr>
          <w:color w:val="333333"/>
          <w:sz w:val="20"/>
        </w:rPr>
        <w:t>Economics</w:t>
      </w:r>
      <w:r>
        <w:rPr>
          <w:color w:val="333333"/>
          <w:spacing w:val="-5"/>
          <w:sz w:val="20"/>
        </w:rPr>
        <w:t> </w:t>
      </w:r>
      <w:r>
        <w:rPr>
          <w:color w:val="333333"/>
          <w:sz w:val="20"/>
        </w:rPr>
        <w:t>with</w:t>
      </w:r>
      <w:r>
        <w:rPr>
          <w:color w:val="333333"/>
          <w:spacing w:val="-5"/>
          <w:sz w:val="20"/>
        </w:rPr>
        <w:t> </w:t>
      </w:r>
      <w:r>
        <w:rPr>
          <w:color w:val="333333"/>
          <w:sz w:val="20"/>
        </w:rPr>
        <w:t>Data</w:t>
      </w:r>
      <w:r>
        <w:rPr>
          <w:color w:val="333333"/>
          <w:spacing w:val="-6"/>
          <w:sz w:val="20"/>
        </w:rPr>
        <w:t> </w:t>
      </w:r>
      <w:r>
        <w:rPr>
          <w:color w:val="333333"/>
          <w:sz w:val="20"/>
        </w:rPr>
        <w:t>Science</w:t>
      </w:r>
      <w:r>
        <w:rPr>
          <w:color w:val="333333"/>
          <w:spacing w:val="-7"/>
          <w:sz w:val="20"/>
        </w:rPr>
        <w:t> </w:t>
      </w:r>
      <w:r>
        <w:rPr>
          <w:color w:val="333333"/>
          <w:sz w:val="20"/>
        </w:rPr>
        <w:t>|</w:t>
      </w:r>
      <w:r>
        <w:rPr>
          <w:color w:val="333333"/>
          <w:spacing w:val="-7"/>
          <w:sz w:val="20"/>
        </w:rPr>
        <w:t> </w:t>
      </w:r>
      <w:r>
        <w:rPr>
          <w:color w:val="333333"/>
          <w:sz w:val="20"/>
        </w:rPr>
        <w:t>CGPA</w:t>
      </w:r>
      <w:r>
        <w:rPr>
          <w:color w:val="333333"/>
          <w:spacing w:val="-6"/>
          <w:sz w:val="20"/>
        </w:rPr>
        <w:t> </w:t>
      </w:r>
      <w:r>
        <w:rPr>
          <w:color w:val="333333"/>
          <w:sz w:val="20"/>
        </w:rPr>
        <w:t>3.51/4.0</w:t>
      </w:r>
      <w:r>
        <w:rPr>
          <w:color w:val="333333"/>
          <w:spacing w:val="-6"/>
          <w:sz w:val="20"/>
        </w:rPr>
        <w:t> </w:t>
      </w:r>
      <w:r>
        <w:rPr>
          <w:color w:val="333333"/>
          <w:spacing w:val="-2"/>
          <w:sz w:val="20"/>
        </w:rPr>
        <w:t>(87.03%)</w:t>
      </w:r>
    </w:p>
    <w:p>
      <w:pPr>
        <w:spacing w:line="278" w:lineRule="auto" w:before="46"/>
        <w:ind w:left="143" w:right="523" w:firstLine="0"/>
        <w:jc w:val="left"/>
        <w:rPr>
          <w:sz w:val="17"/>
        </w:rPr>
      </w:pPr>
      <w:r>
        <w:rPr>
          <w:color w:val="777777"/>
          <w:sz w:val="17"/>
        </w:rPr>
        <w:t>Relevant</w:t>
      </w:r>
      <w:r>
        <w:rPr>
          <w:color w:val="777777"/>
          <w:spacing w:val="-2"/>
          <w:sz w:val="17"/>
        </w:rPr>
        <w:t> </w:t>
      </w:r>
      <w:r>
        <w:rPr>
          <w:color w:val="777777"/>
          <w:sz w:val="17"/>
        </w:rPr>
        <w:t>Coursework:</w:t>
      </w:r>
      <w:r>
        <w:rPr>
          <w:color w:val="777777"/>
          <w:spacing w:val="-3"/>
          <w:sz w:val="17"/>
        </w:rPr>
        <w:t> </w:t>
      </w:r>
      <w:r>
        <w:rPr>
          <w:color w:val="777777"/>
          <w:sz w:val="17"/>
        </w:rPr>
        <w:t>Machine</w:t>
      </w:r>
      <w:r>
        <w:rPr>
          <w:color w:val="777777"/>
          <w:spacing w:val="-3"/>
          <w:sz w:val="17"/>
        </w:rPr>
        <w:t> </w:t>
      </w:r>
      <w:r>
        <w:rPr>
          <w:color w:val="777777"/>
          <w:sz w:val="17"/>
        </w:rPr>
        <w:t>Learning,</w:t>
      </w:r>
      <w:r>
        <w:rPr>
          <w:color w:val="777777"/>
          <w:spacing w:val="-2"/>
          <w:sz w:val="17"/>
        </w:rPr>
        <w:t> </w:t>
      </w:r>
      <w:r>
        <w:rPr>
          <w:color w:val="777777"/>
          <w:sz w:val="17"/>
        </w:rPr>
        <w:t>Deep</w:t>
      </w:r>
      <w:r>
        <w:rPr>
          <w:color w:val="777777"/>
          <w:spacing w:val="-3"/>
          <w:sz w:val="17"/>
        </w:rPr>
        <w:t> </w:t>
      </w:r>
      <w:r>
        <w:rPr>
          <w:color w:val="777777"/>
          <w:sz w:val="17"/>
        </w:rPr>
        <w:t>Learning,</w:t>
      </w:r>
      <w:r>
        <w:rPr>
          <w:color w:val="777777"/>
          <w:spacing w:val="-2"/>
          <w:sz w:val="17"/>
        </w:rPr>
        <w:t> </w:t>
      </w:r>
      <w:r>
        <w:rPr>
          <w:color w:val="777777"/>
          <w:sz w:val="17"/>
        </w:rPr>
        <w:t>Econometrics,</w:t>
      </w:r>
      <w:r>
        <w:rPr>
          <w:color w:val="777777"/>
          <w:spacing w:val="-3"/>
          <w:sz w:val="17"/>
        </w:rPr>
        <w:t> </w:t>
      </w:r>
      <w:r>
        <w:rPr>
          <w:color w:val="777777"/>
          <w:sz w:val="17"/>
        </w:rPr>
        <w:t>Statistical</w:t>
      </w:r>
      <w:r>
        <w:rPr>
          <w:color w:val="777777"/>
          <w:spacing w:val="-3"/>
          <w:sz w:val="17"/>
        </w:rPr>
        <w:t> </w:t>
      </w:r>
      <w:r>
        <w:rPr>
          <w:color w:val="777777"/>
          <w:sz w:val="17"/>
        </w:rPr>
        <w:t>Inference,</w:t>
      </w:r>
      <w:r>
        <w:rPr>
          <w:color w:val="777777"/>
          <w:spacing w:val="-2"/>
          <w:sz w:val="17"/>
        </w:rPr>
        <w:t> </w:t>
      </w:r>
      <w:r>
        <w:rPr>
          <w:color w:val="777777"/>
          <w:sz w:val="17"/>
        </w:rPr>
        <w:t>Data</w:t>
      </w:r>
      <w:r>
        <w:rPr>
          <w:color w:val="777777"/>
          <w:spacing w:val="-5"/>
          <w:sz w:val="17"/>
        </w:rPr>
        <w:t> </w:t>
      </w:r>
      <w:r>
        <w:rPr>
          <w:color w:val="777777"/>
          <w:sz w:val="17"/>
        </w:rPr>
        <w:t>Structures</w:t>
      </w:r>
      <w:r>
        <w:rPr>
          <w:color w:val="777777"/>
          <w:spacing w:val="-2"/>
          <w:sz w:val="17"/>
        </w:rPr>
        <w:t> </w:t>
      </w:r>
      <w:r>
        <w:rPr>
          <w:color w:val="777777"/>
          <w:sz w:val="17"/>
        </w:rPr>
        <w:t>&amp;</w:t>
      </w:r>
      <w:r>
        <w:rPr>
          <w:color w:val="777777"/>
          <w:spacing w:val="-4"/>
          <w:sz w:val="17"/>
        </w:rPr>
        <w:t> </w:t>
      </w:r>
      <w:r>
        <w:rPr>
          <w:color w:val="777777"/>
          <w:sz w:val="17"/>
        </w:rPr>
        <w:t>Algorithms,</w:t>
      </w:r>
      <w:r>
        <w:rPr>
          <w:color w:val="777777"/>
          <w:spacing w:val="-2"/>
          <w:sz w:val="17"/>
        </w:rPr>
        <w:t> </w:t>
      </w:r>
      <w:r>
        <w:rPr>
          <w:color w:val="777777"/>
          <w:sz w:val="17"/>
        </w:rPr>
        <w:t>Database</w:t>
      </w:r>
      <w:r>
        <w:rPr>
          <w:color w:val="777777"/>
          <w:spacing w:val="-3"/>
          <w:sz w:val="17"/>
        </w:rPr>
        <w:t> </w:t>
      </w:r>
      <w:r>
        <w:rPr>
          <w:color w:val="777777"/>
          <w:sz w:val="17"/>
        </w:rPr>
        <w:t>Systems,</w:t>
      </w:r>
      <w:r>
        <w:rPr>
          <w:color w:val="777777"/>
          <w:spacing w:val="40"/>
          <w:sz w:val="17"/>
        </w:rPr>
        <w:t> </w:t>
      </w:r>
      <w:r>
        <w:rPr>
          <w:color w:val="777777"/>
          <w:sz w:val="17"/>
        </w:rPr>
        <w:t>Probability &amp; Statistics, Linear Algebra</w:t>
      </w:r>
    </w:p>
    <w:p>
      <w:pPr>
        <w:pStyle w:val="Heading2"/>
        <w:spacing w:before="141" w:after="11"/>
      </w:pPr>
      <w:r>
        <w:rPr>
          <w:color w:val="1B365D"/>
          <w:spacing w:val="-2"/>
        </w:rPr>
        <w:t>CERTIFICATIONS</w:t>
      </w:r>
    </w:p>
    <w:tbl>
      <w:tblPr>
        <w:tblW w:w="0" w:type="auto"/>
        <w:jc w:val="left"/>
        <w:tblInd w:w="1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291"/>
        <w:gridCol w:w="4278"/>
      </w:tblGrid>
      <w:tr>
        <w:trPr>
          <w:trHeight w:val="596" w:hRule="atLeast"/>
        </w:trPr>
        <w:tc>
          <w:tcPr>
            <w:tcW w:w="6291" w:type="dxa"/>
            <w:tcBorders>
              <w:top w:val="single" w:sz="6" w:space="0" w:color="1B365D"/>
            </w:tcBorders>
          </w:tcPr>
          <w:p>
            <w:pPr>
              <w:pStyle w:val="TableParagraph"/>
              <w:spacing w:before="104"/>
              <w:rPr>
                <w:b/>
                <w:sz w:val="19"/>
              </w:rPr>
            </w:pPr>
            <w:r>
              <w:rPr>
                <w:b/>
                <w:color w:val="333333"/>
                <w:sz w:val="19"/>
              </w:rPr>
              <w:t>Harvard</w:t>
            </w:r>
            <w:r>
              <w:rPr>
                <w:b/>
                <w:color w:val="333333"/>
                <w:spacing w:val="-9"/>
                <w:sz w:val="19"/>
              </w:rPr>
              <w:t> </w:t>
            </w:r>
            <w:r>
              <w:rPr>
                <w:b/>
                <w:color w:val="333333"/>
                <w:spacing w:val="-2"/>
                <w:sz w:val="19"/>
              </w:rPr>
              <w:t>Online</w:t>
            </w:r>
          </w:p>
          <w:p>
            <w:pPr>
              <w:pStyle w:val="TableParagraph"/>
              <w:rPr>
                <w:sz w:val="17"/>
              </w:rPr>
            </w:pPr>
            <w:r>
              <w:rPr>
                <w:color w:val="545454"/>
                <w:sz w:val="17"/>
              </w:rPr>
              <w:t>Data</w:t>
            </w:r>
            <w:r>
              <w:rPr>
                <w:color w:val="545454"/>
                <w:spacing w:val="-6"/>
                <w:sz w:val="17"/>
              </w:rPr>
              <w:t> </w:t>
            </w:r>
            <w:r>
              <w:rPr>
                <w:color w:val="545454"/>
                <w:sz w:val="17"/>
              </w:rPr>
              <w:t>Science</w:t>
            </w:r>
            <w:r>
              <w:rPr>
                <w:color w:val="545454"/>
                <w:spacing w:val="-6"/>
                <w:sz w:val="17"/>
              </w:rPr>
              <w:t> </w:t>
            </w:r>
            <w:r>
              <w:rPr>
                <w:color w:val="545454"/>
                <w:sz w:val="17"/>
              </w:rPr>
              <w:t>Professional</w:t>
            </w:r>
            <w:r>
              <w:rPr>
                <w:color w:val="545454"/>
                <w:spacing w:val="-5"/>
                <w:sz w:val="17"/>
              </w:rPr>
              <w:t> </w:t>
            </w:r>
            <w:r>
              <w:rPr>
                <w:color w:val="545454"/>
                <w:spacing w:val="-2"/>
                <w:sz w:val="17"/>
              </w:rPr>
              <w:t>Certificate</w:t>
            </w:r>
          </w:p>
        </w:tc>
        <w:tc>
          <w:tcPr>
            <w:tcW w:w="4278" w:type="dxa"/>
            <w:tcBorders>
              <w:top w:val="single" w:sz="6" w:space="0" w:color="1B365D"/>
            </w:tcBorders>
          </w:tcPr>
          <w:p>
            <w:pPr>
              <w:pStyle w:val="TableParagraph"/>
              <w:spacing w:before="130"/>
              <w:ind w:left="0" w:right="239"/>
              <w:jc w:val="right"/>
              <w:rPr>
                <w:b/>
                <w:sz w:val="17"/>
              </w:rPr>
            </w:pPr>
            <w:r>
              <w:rPr>
                <w:b/>
                <w:color w:val="333333"/>
                <w:sz w:val="17"/>
              </w:rPr>
              <w:t>Sep</w:t>
            </w:r>
            <w:r>
              <w:rPr>
                <w:b/>
                <w:color w:val="333333"/>
                <w:spacing w:val="-2"/>
                <w:sz w:val="17"/>
              </w:rPr>
              <w:t> </w:t>
            </w:r>
            <w:r>
              <w:rPr>
                <w:b/>
                <w:color w:val="333333"/>
                <w:sz w:val="17"/>
              </w:rPr>
              <w:t>2021</w:t>
            </w:r>
            <w:r>
              <w:rPr>
                <w:b/>
                <w:color w:val="333333"/>
                <w:spacing w:val="-1"/>
                <w:sz w:val="17"/>
              </w:rPr>
              <w:t> </w:t>
            </w:r>
            <w:r>
              <w:rPr>
                <w:b/>
                <w:color w:val="333333"/>
                <w:sz w:val="17"/>
              </w:rPr>
              <w:t>–</w:t>
            </w:r>
            <w:r>
              <w:rPr>
                <w:b/>
                <w:color w:val="333333"/>
                <w:spacing w:val="-1"/>
                <w:sz w:val="17"/>
              </w:rPr>
              <w:t> </w:t>
            </w:r>
            <w:r>
              <w:rPr>
                <w:b/>
                <w:color w:val="333333"/>
                <w:sz w:val="17"/>
              </w:rPr>
              <w:t>Feb</w:t>
            </w:r>
            <w:r>
              <w:rPr>
                <w:b/>
                <w:color w:val="333333"/>
                <w:spacing w:val="-1"/>
                <w:sz w:val="17"/>
              </w:rPr>
              <w:t> </w:t>
            </w:r>
            <w:r>
              <w:rPr>
                <w:b/>
                <w:color w:val="333333"/>
                <w:spacing w:val="-4"/>
                <w:sz w:val="17"/>
              </w:rPr>
              <w:t>2023</w:t>
            </w:r>
          </w:p>
        </w:tc>
      </w:tr>
      <w:tr>
        <w:trPr>
          <w:trHeight w:val="510" w:hRule="atLeast"/>
        </w:trPr>
        <w:tc>
          <w:tcPr>
            <w:tcW w:w="6291" w:type="dxa"/>
          </w:tcPr>
          <w:p>
            <w:pPr>
              <w:pStyle w:val="TableParagraph"/>
              <w:spacing w:before="16"/>
              <w:rPr>
                <w:b/>
                <w:sz w:val="19"/>
              </w:rPr>
            </w:pPr>
            <w:r>
              <w:rPr>
                <w:b/>
                <w:color w:val="333333"/>
                <w:sz w:val="19"/>
              </w:rPr>
              <w:t>AWS</w:t>
            </w:r>
            <w:r>
              <w:rPr>
                <w:b/>
                <w:color w:val="333333"/>
                <w:spacing w:val="-4"/>
                <w:sz w:val="19"/>
              </w:rPr>
              <w:t> </w:t>
            </w:r>
            <w:r>
              <w:rPr>
                <w:b/>
                <w:color w:val="333333"/>
                <w:sz w:val="19"/>
              </w:rPr>
              <w:t>&amp;</w:t>
            </w:r>
            <w:r>
              <w:rPr>
                <w:b/>
                <w:color w:val="333333"/>
                <w:spacing w:val="-2"/>
                <w:sz w:val="19"/>
              </w:rPr>
              <w:t> DeepLearning.AI</w:t>
            </w:r>
          </w:p>
          <w:p>
            <w:pPr>
              <w:pStyle w:val="TableParagraph"/>
              <w:rPr>
                <w:sz w:val="17"/>
              </w:rPr>
            </w:pPr>
            <w:r>
              <w:rPr>
                <w:color w:val="545454"/>
                <w:sz w:val="17"/>
              </w:rPr>
              <w:t>Practical</w:t>
            </w:r>
            <w:r>
              <w:rPr>
                <w:color w:val="545454"/>
                <w:spacing w:val="-4"/>
                <w:sz w:val="17"/>
              </w:rPr>
              <w:t> </w:t>
            </w:r>
            <w:r>
              <w:rPr>
                <w:color w:val="545454"/>
                <w:sz w:val="17"/>
              </w:rPr>
              <w:t>Data</w:t>
            </w:r>
            <w:r>
              <w:rPr>
                <w:color w:val="545454"/>
                <w:spacing w:val="-4"/>
                <w:sz w:val="17"/>
              </w:rPr>
              <w:t> </w:t>
            </w:r>
            <w:r>
              <w:rPr>
                <w:color w:val="545454"/>
                <w:sz w:val="17"/>
              </w:rPr>
              <w:t>Science</w:t>
            </w:r>
            <w:r>
              <w:rPr>
                <w:color w:val="545454"/>
                <w:spacing w:val="-4"/>
                <w:sz w:val="17"/>
              </w:rPr>
              <w:t> </w:t>
            </w:r>
            <w:r>
              <w:rPr>
                <w:color w:val="545454"/>
                <w:sz w:val="17"/>
              </w:rPr>
              <w:t>on</w:t>
            </w:r>
            <w:r>
              <w:rPr>
                <w:color w:val="545454"/>
                <w:spacing w:val="-4"/>
                <w:sz w:val="17"/>
              </w:rPr>
              <w:t> </w:t>
            </w:r>
            <w:r>
              <w:rPr>
                <w:color w:val="545454"/>
                <w:spacing w:val="-5"/>
                <w:sz w:val="17"/>
              </w:rPr>
              <w:t>AWS</w:t>
            </w:r>
          </w:p>
        </w:tc>
        <w:tc>
          <w:tcPr>
            <w:tcW w:w="4278" w:type="dxa"/>
          </w:tcPr>
          <w:p>
            <w:pPr>
              <w:pStyle w:val="TableParagraph"/>
              <w:spacing w:before="45"/>
              <w:ind w:left="0" w:right="239"/>
              <w:jc w:val="right"/>
              <w:rPr>
                <w:b/>
                <w:sz w:val="17"/>
              </w:rPr>
            </w:pPr>
            <w:r>
              <w:rPr>
                <w:b/>
                <w:color w:val="333333"/>
                <w:sz w:val="17"/>
              </w:rPr>
              <w:t>Jul</w:t>
            </w:r>
            <w:r>
              <w:rPr>
                <w:b/>
                <w:color w:val="333333"/>
                <w:spacing w:val="-3"/>
                <w:sz w:val="17"/>
              </w:rPr>
              <w:t> </w:t>
            </w:r>
            <w:r>
              <w:rPr>
                <w:b/>
                <w:color w:val="333333"/>
                <w:sz w:val="17"/>
              </w:rPr>
              <w:t>2023</w:t>
            </w:r>
            <w:r>
              <w:rPr>
                <w:b/>
                <w:color w:val="333333"/>
                <w:spacing w:val="-1"/>
                <w:sz w:val="17"/>
              </w:rPr>
              <w:t> </w:t>
            </w:r>
            <w:r>
              <w:rPr>
                <w:b/>
                <w:color w:val="333333"/>
                <w:sz w:val="17"/>
              </w:rPr>
              <w:t>–</w:t>
            </w:r>
            <w:r>
              <w:rPr>
                <w:b/>
                <w:color w:val="333333"/>
                <w:spacing w:val="-1"/>
                <w:sz w:val="17"/>
              </w:rPr>
              <w:t> </w:t>
            </w:r>
            <w:r>
              <w:rPr>
                <w:b/>
                <w:color w:val="333333"/>
                <w:sz w:val="17"/>
              </w:rPr>
              <w:t>Aug </w:t>
            </w:r>
            <w:r>
              <w:rPr>
                <w:b/>
                <w:color w:val="333333"/>
                <w:spacing w:val="-4"/>
                <w:sz w:val="17"/>
              </w:rPr>
              <w:t>2023</w:t>
            </w:r>
          </w:p>
        </w:tc>
      </w:tr>
      <w:tr>
        <w:trPr>
          <w:trHeight w:val="510" w:hRule="atLeast"/>
        </w:trPr>
        <w:tc>
          <w:tcPr>
            <w:tcW w:w="6291" w:type="dxa"/>
          </w:tcPr>
          <w:p>
            <w:pPr>
              <w:pStyle w:val="TableParagraph"/>
              <w:spacing w:before="17"/>
              <w:rPr>
                <w:b/>
                <w:sz w:val="19"/>
              </w:rPr>
            </w:pPr>
            <w:r>
              <w:rPr>
                <w:b/>
                <w:color w:val="333333"/>
                <w:spacing w:val="-2"/>
                <w:sz w:val="19"/>
              </w:rPr>
              <w:t>DeepLearning.AI</w:t>
            </w:r>
          </w:p>
          <w:p>
            <w:pPr>
              <w:pStyle w:val="TableParagraph"/>
              <w:rPr>
                <w:sz w:val="17"/>
              </w:rPr>
            </w:pPr>
            <w:r>
              <w:rPr>
                <w:color w:val="545454"/>
                <w:sz w:val="17"/>
              </w:rPr>
              <w:t>ML</w:t>
            </w:r>
            <w:r>
              <w:rPr>
                <w:color w:val="545454"/>
                <w:spacing w:val="-4"/>
                <w:sz w:val="17"/>
              </w:rPr>
              <w:t> </w:t>
            </w:r>
            <w:r>
              <w:rPr>
                <w:color w:val="545454"/>
                <w:sz w:val="17"/>
              </w:rPr>
              <w:t>Engineering</w:t>
            </w:r>
            <w:r>
              <w:rPr>
                <w:color w:val="545454"/>
                <w:spacing w:val="-6"/>
                <w:sz w:val="17"/>
              </w:rPr>
              <w:t> </w:t>
            </w:r>
            <w:r>
              <w:rPr>
                <w:color w:val="545454"/>
                <w:sz w:val="17"/>
              </w:rPr>
              <w:t>for</w:t>
            </w:r>
            <w:r>
              <w:rPr>
                <w:color w:val="545454"/>
                <w:spacing w:val="-4"/>
                <w:sz w:val="17"/>
              </w:rPr>
              <w:t> </w:t>
            </w:r>
            <w:r>
              <w:rPr>
                <w:color w:val="545454"/>
                <w:sz w:val="17"/>
              </w:rPr>
              <w:t>Production</w:t>
            </w:r>
            <w:r>
              <w:rPr>
                <w:color w:val="545454"/>
                <w:spacing w:val="-5"/>
                <w:sz w:val="17"/>
              </w:rPr>
              <w:t> </w:t>
            </w:r>
            <w:r>
              <w:rPr>
                <w:color w:val="545454"/>
                <w:sz w:val="17"/>
              </w:rPr>
              <w:t>(MLOps)</w:t>
            </w:r>
            <w:r>
              <w:rPr>
                <w:color w:val="545454"/>
                <w:spacing w:val="-2"/>
                <w:sz w:val="17"/>
              </w:rPr>
              <w:t> Specialization</w:t>
            </w:r>
          </w:p>
        </w:tc>
        <w:tc>
          <w:tcPr>
            <w:tcW w:w="4278" w:type="dxa"/>
          </w:tcPr>
          <w:p>
            <w:pPr>
              <w:pStyle w:val="TableParagraph"/>
              <w:spacing w:before="44"/>
              <w:ind w:left="0" w:right="239"/>
              <w:jc w:val="right"/>
              <w:rPr>
                <w:b/>
                <w:sz w:val="17"/>
              </w:rPr>
            </w:pPr>
            <w:r>
              <w:rPr>
                <w:b/>
                <w:color w:val="333333"/>
                <w:sz w:val="17"/>
              </w:rPr>
              <w:t>May</w:t>
            </w:r>
            <w:r>
              <w:rPr>
                <w:b/>
                <w:color w:val="333333"/>
                <w:spacing w:val="-1"/>
                <w:sz w:val="17"/>
              </w:rPr>
              <w:t> </w:t>
            </w:r>
            <w:r>
              <w:rPr>
                <w:b/>
                <w:color w:val="333333"/>
                <w:sz w:val="17"/>
              </w:rPr>
              <w:t>2023</w:t>
            </w:r>
            <w:r>
              <w:rPr>
                <w:b/>
                <w:color w:val="333333"/>
                <w:spacing w:val="-1"/>
                <w:sz w:val="17"/>
              </w:rPr>
              <w:t> </w:t>
            </w:r>
            <w:r>
              <w:rPr>
                <w:b/>
                <w:color w:val="333333"/>
                <w:sz w:val="17"/>
              </w:rPr>
              <w:t>–</w:t>
            </w:r>
            <w:r>
              <w:rPr>
                <w:b/>
                <w:color w:val="333333"/>
                <w:spacing w:val="-2"/>
                <w:sz w:val="17"/>
              </w:rPr>
              <w:t> </w:t>
            </w:r>
            <w:r>
              <w:rPr>
                <w:b/>
                <w:color w:val="333333"/>
                <w:sz w:val="17"/>
              </w:rPr>
              <w:t>Jun</w:t>
            </w:r>
            <w:r>
              <w:rPr>
                <w:b/>
                <w:color w:val="333333"/>
                <w:spacing w:val="-1"/>
                <w:sz w:val="17"/>
              </w:rPr>
              <w:t> </w:t>
            </w:r>
            <w:r>
              <w:rPr>
                <w:b/>
                <w:color w:val="333333"/>
                <w:spacing w:val="-4"/>
                <w:sz w:val="17"/>
              </w:rPr>
              <w:t>2023</w:t>
            </w:r>
          </w:p>
        </w:tc>
      </w:tr>
      <w:tr>
        <w:trPr>
          <w:trHeight w:val="510" w:hRule="atLeast"/>
        </w:trPr>
        <w:tc>
          <w:tcPr>
            <w:tcW w:w="6291" w:type="dxa"/>
          </w:tcPr>
          <w:p>
            <w:pPr>
              <w:pStyle w:val="TableParagraph"/>
              <w:spacing w:before="16"/>
              <w:rPr>
                <w:b/>
                <w:sz w:val="19"/>
              </w:rPr>
            </w:pPr>
            <w:r>
              <w:rPr>
                <w:b/>
                <w:color w:val="333333"/>
                <w:sz w:val="19"/>
              </w:rPr>
              <w:t>Amazon</w:t>
            </w:r>
            <w:r>
              <w:rPr>
                <w:b/>
                <w:color w:val="333333"/>
                <w:spacing w:val="-7"/>
                <w:sz w:val="19"/>
              </w:rPr>
              <w:t> </w:t>
            </w:r>
            <w:r>
              <w:rPr>
                <w:b/>
                <w:color w:val="333333"/>
                <w:sz w:val="19"/>
              </w:rPr>
              <w:t>Web</w:t>
            </w:r>
            <w:r>
              <w:rPr>
                <w:b/>
                <w:color w:val="333333"/>
                <w:spacing w:val="-7"/>
                <w:sz w:val="19"/>
              </w:rPr>
              <w:t> </w:t>
            </w:r>
            <w:r>
              <w:rPr>
                <w:b/>
                <w:color w:val="333333"/>
                <w:spacing w:val="-2"/>
                <w:sz w:val="19"/>
              </w:rPr>
              <w:t>Services</w:t>
            </w:r>
          </w:p>
          <w:p>
            <w:pPr>
              <w:pStyle w:val="TableParagraph"/>
              <w:rPr>
                <w:sz w:val="17"/>
              </w:rPr>
            </w:pPr>
            <w:r>
              <w:rPr>
                <w:color w:val="545454"/>
                <w:sz w:val="17"/>
              </w:rPr>
              <w:t>DevOps</w:t>
            </w:r>
            <w:r>
              <w:rPr>
                <w:color w:val="545454"/>
                <w:spacing w:val="-3"/>
                <w:sz w:val="17"/>
              </w:rPr>
              <w:t> </w:t>
            </w:r>
            <w:r>
              <w:rPr>
                <w:color w:val="545454"/>
                <w:sz w:val="17"/>
              </w:rPr>
              <w:t>on</w:t>
            </w:r>
            <w:r>
              <w:rPr>
                <w:color w:val="545454"/>
                <w:spacing w:val="-4"/>
                <w:sz w:val="17"/>
              </w:rPr>
              <w:t> </w:t>
            </w:r>
            <w:r>
              <w:rPr>
                <w:color w:val="545454"/>
                <w:sz w:val="17"/>
              </w:rPr>
              <w:t>AWS</w:t>
            </w:r>
            <w:r>
              <w:rPr>
                <w:color w:val="545454"/>
                <w:spacing w:val="-2"/>
                <w:sz w:val="17"/>
              </w:rPr>
              <w:t> Specialization</w:t>
            </w:r>
          </w:p>
        </w:tc>
        <w:tc>
          <w:tcPr>
            <w:tcW w:w="4278" w:type="dxa"/>
          </w:tcPr>
          <w:p>
            <w:pPr>
              <w:pStyle w:val="TableParagraph"/>
              <w:spacing w:before="45"/>
              <w:ind w:left="0" w:right="239"/>
              <w:jc w:val="right"/>
              <w:rPr>
                <w:b/>
                <w:sz w:val="17"/>
              </w:rPr>
            </w:pPr>
            <w:r>
              <w:rPr>
                <w:b/>
                <w:color w:val="333333"/>
                <w:sz w:val="17"/>
              </w:rPr>
              <w:t>May</w:t>
            </w:r>
            <w:r>
              <w:rPr>
                <w:b/>
                <w:color w:val="333333"/>
                <w:spacing w:val="-1"/>
                <w:sz w:val="17"/>
              </w:rPr>
              <w:t> </w:t>
            </w:r>
            <w:r>
              <w:rPr>
                <w:b/>
                <w:color w:val="333333"/>
                <w:sz w:val="17"/>
              </w:rPr>
              <w:t>2023</w:t>
            </w:r>
            <w:r>
              <w:rPr>
                <w:b/>
                <w:color w:val="333333"/>
                <w:spacing w:val="-2"/>
                <w:sz w:val="17"/>
              </w:rPr>
              <w:t> </w:t>
            </w:r>
            <w:r>
              <w:rPr>
                <w:b/>
                <w:color w:val="333333"/>
                <w:sz w:val="17"/>
              </w:rPr>
              <w:t>–</w:t>
            </w:r>
            <w:r>
              <w:rPr>
                <w:b/>
                <w:color w:val="333333"/>
                <w:spacing w:val="-1"/>
                <w:sz w:val="17"/>
              </w:rPr>
              <w:t> </w:t>
            </w:r>
            <w:r>
              <w:rPr>
                <w:b/>
                <w:color w:val="333333"/>
                <w:sz w:val="17"/>
              </w:rPr>
              <w:t>Jul</w:t>
            </w:r>
            <w:r>
              <w:rPr>
                <w:b/>
                <w:color w:val="333333"/>
                <w:spacing w:val="-2"/>
                <w:sz w:val="17"/>
              </w:rPr>
              <w:t> </w:t>
            </w:r>
            <w:r>
              <w:rPr>
                <w:b/>
                <w:color w:val="333333"/>
                <w:spacing w:val="-4"/>
                <w:sz w:val="17"/>
              </w:rPr>
              <w:t>2023</w:t>
            </w:r>
          </w:p>
        </w:tc>
      </w:tr>
      <w:tr>
        <w:trPr>
          <w:trHeight w:val="510" w:hRule="atLeast"/>
        </w:trPr>
        <w:tc>
          <w:tcPr>
            <w:tcW w:w="6291" w:type="dxa"/>
          </w:tcPr>
          <w:p>
            <w:pPr>
              <w:pStyle w:val="TableParagraph"/>
              <w:spacing w:before="17"/>
              <w:rPr>
                <w:b/>
                <w:sz w:val="19"/>
              </w:rPr>
            </w:pPr>
            <w:r>
              <w:rPr>
                <w:b/>
                <w:color w:val="333333"/>
                <w:spacing w:val="-2"/>
                <w:sz w:val="19"/>
              </w:rPr>
              <w:t>DeepLearning.AI</w:t>
            </w:r>
          </w:p>
          <w:p>
            <w:pPr>
              <w:pStyle w:val="TableParagraph"/>
              <w:rPr>
                <w:sz w:val="17"/>
              </w:rPr>
            </w:pPr>
            <w:r>
              <w:rPr>
                <w:color w:val="545454"/>
                <w:sz w:val="17"/>
              </w:rPr>
              <w:t>TensorFlow</w:t>
            </w:r>
            <w:r>
              <w:rPr>
                <w:color w:val="545454"/>
                <w:spacing w:val="-8"/>
                <w:sz w:val="17"/>
              </w:rPr>
              <w:t> </w:t>
            </w:r>
            <w:r>
              <w:rPr>
                <w:color w:val="545454"/>
                <w:sz w:val="17"/>
              </w:rPr>
              <w:t>Developer</w:t>
            </w:r>
            <w:r>
              <w:rPr>
                <w:color w:val="545454"/>
                <w:spacing w:val="-8"/>
                <w:sz w:val="17"/>
              </w:rPr>
              <w:t> </w:t>
            </w:r>
            <w:r>
              <w:rPr>
                <w:color w:val="545454"/>
                <w:sz w:val="17"/>
              </w:rPr>
              <w:t>Professional</w:t>
            </w:r>
            <w:r>
              <w:rPr>
                <w:color w:val="545454"/>
                <w:spacing w:val="-8"/>
                <w:sz w:val="17"/>
              </w:rPr>
              <w:t> </w:t>
            </w:r>
            <w:r>
              <w:rPr>
                <w:color w:val="545454"/>
                <w:spacing w:val="-2"/>
                <w:sz w:val="17"/>
              </w:rPr>
              <w:t>Certificate</w:t>
            </w:r>
          </w:p>
        </w:tc>
        <w:tc>
          <w:tcPr>
            <w:tcW w:w="4278" w:type="dxa"/>
          </w:tcPr>
          <w:p>
            <w:pPr>
              <w:pStyle w:val="TableParagraph"/>
              <w:spacing w:before="44"/>
              <w:ind w:left="0" w:right="239"/>
              <w:jc w:val="right"/>
              <w:rPr>
                <w:b/>
                <w:sz w:val="17"/>
              </w:rPr>
            </w:pPr>
            <w:r>
              <w:rPr>
                <w:b/>
                <w:color w:val="333333"/>
                <w:sz w:val="17"/>
              </w:rPr>
              <w:t>Apr</w:t>
            </w:r>
            <w:r>
              <w:rPr>
                <w:b/>
                <w:color w:val="333333"/>
                <w:spacing w:val="-2"/>
                <w:sz w:val="17"/>
              </w:rPr>
              <w:t> </w:t>
            </w:r>
            <w:r>
              <w:rPr>
                <w:b/>
                <w:color w:val="333333"/>
                <w:sz w:val="17"/>
              </w:rPr>
              <w:t>2023</w:t>
            </w:r>
            <w:r>
              <w:rPr>
                <w:b/>
                <w:color w:val="333333"/>
                <w:spacing w:val="-2"/>
                <w:sz w:val="17"/>
              </w:rPr>
              <w:t> </w:t>
            </w:r>
            <w:r>
              <w:rPr>
                <w:b/>
                <w:color w:val="333333"/>
                <w:sz w:val="17"/>
              </w:rPr>
              <w:t>–</w:t>
            </w:r>
            <w:r>
              <w:rPr>
                <w:b/>
                <w:color w:val="333333"/>
                <w:spacing w:val="-2"/>
                <w:sz w:val="17"/>
              </w:rPr>
              <w:t> </w:t>
            </w:r>
            <w:r>
              <w:rPr>
                <w:b/>
                <w:color w:val="333333"/>
                <w:sz w:val="17"/>
              </w:rPr>
              <w:t>May </w:t>
            </w:r>
            <w:r>
              <w:rPr>
                <w:b/>
                <w:color w:val="333333"/>
                <w:spacing w:val="-4"/>
                <w:sz w:val="17"/>
              </w:rPr>
              <w:t>2023</w:t>
            </w:r>
          </w:p>
        </w:tc>
      </w:tr>
      <w:tr>
        <w:trPr>
          <w:trHeight w:val="453" w:hRule="atLeast"/>
        </w:trPr>
        <w:tc>
          <w:tcPr>
            <w:tcW w:w="6291" w:type="dxa"/>
          </w:tcPr>
          <w:p>
            <w:pPr>
              <w:pStyle w:val="TableParagraph"/>
              <w:spacing w:before="16"/>
              <w:rPr>
                <w:b/>
                <w:sz w:val="19"/>
              </w:rPr>
            </w:pPr>
            <w:r>
              <w:rPr>
                <w:b/>
                <w:color w:val="333333"/>
                <w:spacing w:val="-2"/>
                <w:sz w:val="19"/>
              </w:rPr>
              <w:t>Google</w:t>
            </w:r>
          </w:p>
          <w:p>
            <w:pPr>
              <w:pStyle w:val="TableParagraph"/>
              <w:spacing w:line="184" w:lineRule="exact"/>
              <w:rPr>
                <w:sz w:val="17"/>
              </w:rPr>
            </w:pPr>
            <w:r>
              <w:rPr>
                <w:color w:val="545454"/>
                <w:sz w:val="17"/>
              </w:rPr>
              <w:t>Google</w:t>
            </w:r>
            <w:r>
              <w:rPr>
                <w:color w:val="545454"/>
                <w:spacing w:val="-6"/>
                <w:sz w:val="17"/>
              </w:rPr>
              <w:t> </w:t>
            </w:r>
            <w:r>
              <w:rPr>
                <w:color w:val="545454"/>
                <w:sz w:val="17"/>
              </w:rPr>
              <w:t>Advanced</w:t>
            </w:r>
            <w:r>
              <w:rPr>
                <w:color w:val="545454"/>
                <w:spacing w:val="-6"/>
                <w:sz w:val="17"/>
              </w:rPr>
              <w:t> </w:t>
            </w:r>
            <w:r>
              <w:rPr>
                <w:color w:val="545454"/>
                <w:sz w:val="17"/>
              </w:rPr>
              <w:t>Data</w:t>
            </w:r>
            <w:r>
              <w:rPr>
                <w:color w:val="545454"/>
                <w:spacing w:val="-6"/>
                <w:sz w:val="17"/>
              </w:rPr>
              <w:t> </w:t>
            </w:r>
            <w:r>
              <w:rPr>
                <w:color w:val="545454"/>
                <w:sz w:val="17"/>
              </w:rPr>
              <w:t>Analytics</w:t>
            </w:r>
            <w:r>
              <w:rPr>
                <w:color w:val="545454"/>
                <w:spacing w:val="-4"/>
                <w:sz w:val="17"/>
              </w:rPr>
              <w:t> </w:t>
            </w:r>
            <w:r>
              <w:rPr>
                <w:color w:val="545454"/>
                <w:spacing w:val="-2"/>
                <w:sz w:val="17"/>
              </w:rPr>
              <w:t>Certificate</w:t>
            </w:r>
          </w:p>
        </w:tc>
        <w:tc>
          <w:tcPr>
            <w:tcW w:w="4278" w:type="dxa"/>
          </w:tcPr>
          <w:p>
            <w:pPr>
              <w:pStyle w:val="TableParagraph"/>
              <w:spacing w:before="45"/>
              <w:ind w:left="0" w:right="239"/>
              <w:jc w:val="right"/>
              <w:rPr>
                <w:b/>
                <w:sz w:val="17"/>
              </w:rPr>
            </w:pPr>
            <w:r>
              <w:rPr>
                <w:b/>
                <w:color w:val="333333"/>
                <w:sz w:val="17"/>
              </w:rPr>
              <w:t>Apr</w:t>
            </w:r>
            <w:r>
              <w:rPr>
                <w:b/>
                <w:color w:val="333333"/>
                <w:spacing w:val="-2"/>
                <w:sz w:val="17"/>
              </w:rPr>
              <w:t> </w:t>
            </w:r>
            <w:r>
              <w:rPr>
                <w:b/>
                <w:color w:val="333333"/>
                <w:sz w:val="17"/>
              </w:rPr>
              <w:t>2023</w:t>
            </w:r>
            <w:r>
              <w:rPr>
                <w:b/>
                <w:color w:val="333333"/>
                <w:spacing w:val="-2"/>
                <w:sz w:val="17"/>
              </w:rPr>
              <w:t> </w:t>
            </w:r>
            <w:r>
              <w:rPr>
                <w:b/>
                <w:color w:val="333333"/>
                <w:sz w:val="17"/>
              </w:rPr>
              <w:t>–</w:t>
            </w:r>
            <w:r>
              <w:rPr>
                <w:b/>
                <w:color w:val="333333"/>
                <w:spacing w:val="-2"/>
                <w:sz w:val="17"/>
              </w:rPr>
              <w:t> </w:t>
            </w:r>
            <w:r>
              <w:rPr>
                <w:b/>
                <w:color w:val="333333"/>
                <w:sz w:val="17"/>
              </w:rPr>
              <w:t>May </w:t>
            </w:r>
            <w:r>
              <w:rPr>
                <w:b/>
                <w:color w:val="333333"/>
                <w:spacing w:val="-4"/>
                <w:sz w:val="17"/>
              </w:rPr>
              <w:t>2023</w:t>
            </w:r>
          </w:p>
        </w:tc>
      </w:tr>
    </w:tbl>
    <w:p>
      <w:pPr>
        <w:spacing w:before="130"/>
        <w:ind w:left="144" w:right="0" w:firstLine="0"/>
        <w:jc w:val="left"/>
        <w:rPr>
          <w:i/>
          <w:sz w:val="14"/>
        </w:rPr>
      </w:pPr>
      <w:hyperlink r:id="rId19">
        <w:r>
          <w:rPr>
            <w:i/>
            <w:color w:val="A6A6A6"/>
            <w:sz w:val="14"/>
          </w:rPr>
          <w:t>Full</w:t>
        </w:r>
        <w:r>
          <w:rPr>
            <w:i/>
            <w:color w:val="A6A6A6"/>
            <w:spacing w:val="-7"/>
            <w:sz w:val="14"/>
          </w:rPr>
          <w:t> </w:t>
        </w:r>
        <w:r>
          <w:rPr>
            <w:i/>
            <w:color w:val="A6A6A6"/>
            <w:spacing w:val="-4"/>
            <w:sz w:val="14"/>
          </w:rPr>
          <w:t>list</w:t>
        </w:r>
      </w:hyperlink>
    </w:p>
    <w:sectPr>
      <w:pgSz w:w="12240" w:h="15840"/>
      <w:pgMar w:top="920" w:bottom="280" w:left="720" w:right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"/>
      <w:lvlJc w:val="left"/>
      <w:pPr>
        <w:ind w:left="638" w:hanging="360"/>
      </w:pPr>
      <w:rPr>
        <w:rFonts w:hint="default" w:ascii="Symbol" w:hAnsi="Symbol" w:eastAsia="Symbol" w:cs="Symbol"/>
        <w:spacing w:val="0"/>
        <w:w w:val="9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44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96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48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0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52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04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56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38" w:hanging="360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495" w:lineRule="exact"/>
      <w:ind w:left="19" w:right="380"/>
      <w:jc w:val="center"/>
      <w:outlineLvl w:val="1"/>
    </w:pPr>
    <w:rPr>
      <w:rFonts w:ascii="Calibri" w:hAnsi="Calibri" w:eastAsia="Calibri" w:cs="Calibri"/>
      <w:b/>
      <w:bCs/>
      <w:sz w:val="44"/>
      <w:szCs w:val="4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4"/>
      <w:outlineLvl w:val="2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239" w:lineRule="exact"/>
      <w:ind w:left="143"/>
      <w:outlineLvl w:val="3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38" w:hanging="36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2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zkhan199@gmail.com" TargetMode="External"/><Relationship Id="rId9" Type="http://schemas.openxmlformats.org/officeDocument/2006/relationships/image" Target="media/image4.png"/><Relationship Id="rId10" Type="http://schemas.openxmlformats.org/officeDocument/2006/relationships/hyperlink" Target="https://github.com/Hamza-Khan13" TargetMode="External"/><Relationship Id="rId11" Type="http://schemas.openxmlformats.org/officeDocument/2006/relationships/image" Target="media/image5.png"/><Relationship Id="rId12" Type="http://schemas.openxmlformats.org/officeDocument/2006/relationships/hyperlink" Target="https://www.linkedin.com/in/thelogician" TargetMode="External"/><Relationship Id="rId13" Type="http://schemas.openxmlformats.org/officeDocument/2006/relationships/hyperlink" Target="https://thelogician.co/" TargetMode="External"/><Relationship Id="rId14" Type="http://schemas.openxmlformats.org/officeDocument/2006/relationships/hyperlink" Target="https://shuftipro.com/" TargetMode="External"/><Relationship Id="rId15" Type="http://schemas.openxmlformats.org/officeDocument/2006/relationships/hyperlink" Target="https://amlwatcher.com/" TargetMode="External"/><Relationship Id="rId16" Type="http://schemas.openxmlformats.org/officeDocument/2006/relationships/hyperlink" Target="https://mediawatcher.ai/" TargetMode="External"/><Relationship Id="rId17" Type="http://schemas.openxmlformats.org/officeDocument/2006/relationships/hyperlink" Target="https://barie.ai/" TargetMode="External"/><Relationship Id="rId18" Type="http://schemas.openxmlformats.org/officeDocument/2006/relationships/hyperlink" Target="https://www.linkedin.com/posts/hamza-analytics_ai-artificialintelligence-amazon-ugcPost-7295308577668304896-BELy/" TargetMode="External"/><Relationship Id="rId19" Type="http://schemas.openxmlformats.org/officeDocument/2006/relationships/hyperlink" Target="https://github.com/Hamza-Khan13/Certificates-and-Specializations" TargetMode="External"/><Relationship Id="rId2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Manager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category/>
  <dc:description>generated by python-docx</dc:description>
  <dcterms:created xsi:type="dcterms:W3CDTF">2026-04-05T02:56:05Z</dcterms:created>
  <dcterms:modified xsi:type="dcterms:W3CDTF">2026-04-05T02:56:05Z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2026-03-08T00:00:00Z</vt:filetime>
  </property>
  <property fmtid="{D5CDD505-2E9C-101B-9397-08002B2CF9AE}" pid="3" name="Creator">
    <vt:lpwstr>Acrobat PDFMaker 25 for Word</vt:lpwstr>
  </property>
  <property fmtid="{D5CDD505-2E9C-101B-9397-08002B2CF9AE}" pid="4" name="LastSaved">
    <vt:filetime>2026-04-05T00:00:00Z</vt:filetime>
  </property>
  <property fmtid="{D5CDD505-2E9C-101B-9397-08002B2CF9AE}" pid="5" name="Producer">
    <vt:lpwstr>Adobe PDF Library 25.1.77</vt:lpwstr>
  </property>
  <property fmtid="{D5CDD505-2E9C-101B-9397-08002B2CF9AE}" pid="6" name="SourceModified">
    <vt:lpwstr>D:20260308101216</vt:lpwstr>
  </property>
</Properties>
</file>